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8D" w:rsidRDefault="0009328D" w:rsidP="0009328D">
      <w:pPr>
        <w:pStyle w:val="a3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администрация МУНИЦИПАЛЬНОГО ОБРАЗОВАНИЯ                   «СЕЛО САДОВОЕ»</w:t>
      </w:r>
    </w:p>
    <w:p w:rsidR="0009328D" w:rsidRDefault="0009328D" w:rsidP="0009328D">
      <w:pPr>
        <w:pStyle w:val="a3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АХТУБИНСКОГО РАЙОНА АСТРАХАНСКОЙ ОБЛАСТИ</w:t>
      </w:r>
    </w:p>
    <w:p w:rsidR="0009328D" w:rsidRDefault="0009328D" w:rsidP="0009328D">
      <w:pPr>
        <w:pStyle w:val="a3"/>
        <w:spacing w:line="360" w:lineRule="auto"/>
        <w:rPr>
          <w:rFonts w:ascii="Times New Roman" w:hAnsi="Times New Roman" w:cs="Times New Roman"/>
          <w:b w:val="0"/>
          <w:sz w:val="16"/>
          <w:szCs w:val="16"/>
        </w:rPr>
      </w:pPr>
    </w:p>
    <w:p w:rsidR="0009328D" w:rsidRDefault="0009328D" w:rsidP="0009328D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9328D" w:rsidRDefault="0009328D" w:rsidP="0009328D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328D" w:rsidRDefault="0009328D" w:rsidP="0009328D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28.02</w:t>
      </w:r>
      <w:r>
        <w:rPr>
          <w:rFonts w:ascii="Times New Roman" w:hAnsi="Times New Roman" w:cs="Times New Roman"/>
          <w:b w:val="0"/>
          <w:bCs w:val="0"/>
          <w:sz w:val="40"/>
          <w:szCs w:val="40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2011г.                            </w:t>
      </w:r>
      <w:r w:rsidR="00CD46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23</w:t>
      </w:r>
    </w:p>
    <w:p w:rsidR="0009328D" w:rsidRDefault="0009328D" w:rsidP="0009328D">
      <w:pPr>
        <w:pStyle w:val="a3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328D" w:rsidRDefault="0009328D" w:rsidP="000932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составления,</w:t>
      </w:r>
    </w:p>
    <w:p w:rsidR="0009328D" w:rsidRDefault="0009328D" w:rsidP="000932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утверждения и ведения бюджетных смет</w:t>
      </w:r>
    </w:p>
    <w:p w:rsidR="0009328D" w:rsidRDefault="0009328D" w:rsidP="000932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390B7F">
        <w:rPr>
          <w:rFonts w:ascii="Times New Roman" w:hAnsi="Times New Roman" w:cs="Times New Roman"/>
          <w:bCs/>
          <w:sz w:val="28"/>
          <w:szCs w:val="28"/>
        </w:rPr>
        <w:t>бюджетных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</w:p>
    <w:p w:rsidR="0009328D" w:rsidRDefault="0009328D" w:rsidP="000932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 «Село Садовое» </w:t>
      </w:r>
    </w:p>
    <w:p w:rsidR="0009328D" w:rsidRDefault="0009328D" w:rsidP="0009328D">
      <w:pPr>
        <w:pStyle w:val="a3"/>
        <w:tabs>
          <w:tab w:val="left" w:pos="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9328D" w:rsidRDefault="0009328D" w:rsidP="0009328D">
      <w:pPr>
        <w:pStyle w:val="a3"/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соответствии со статьей 221 Бюджетного кодекса Российской Федерации,  руководствуясь ст. 29,31 Устава МО «Село Садовое», Администрация МО «Село Садовое»</w:t>
      </w:r>
    </w:p>
    <w:p w:rsidR="0009328D" w:rsidRDefault="0009328D" w:rsidP="0009328D">
      <w:pPr>
        <w:pStyle w:val="a3"/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328D" w:rsidRDefault="0009328D" w:rsidP="00093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</w:t>
      </w:r>
    </w:p>
    <w:p w:rsidR="0009328D" w:rsidRDefault="0009328D" w:rsidP="00093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9328D" w:rsidRDefault="0009328D" w:rsidP="0009328D">
      <w:pPr>
        <w:pStyle w:val="a3"/>
        <w:tabs>
          <w:tab w:val="left" w:pos="126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 Утвердить прилагаемый порядок составления, утверждения и ведения бюджетных смет муниципальных </w:t>
      </w:r>
      <w:r w:rsidR="00390B7F">
        <w:rPr>
          <w:rFonts w:ascii="Times New Roman" w:hAnsi="Times New Roman" w:cs="Times New Roman"/>
          <w:b w:val="0"/>
          <w:sz w:val="28"/>
          <w:szCs w:val="28"/>
        </w:rPr>
        <w:t>бюджетных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учреждений МО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Село Садовое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9328D" w:rsidRDefault="0009328D" w:rsidP="0009328D">
      <w:pPr>
        <w:pStyle w:val="a3"/>
        <w:tabs>
          <w:tab w:val="left" w:pos="12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</w:t>
      </w:r>
      <w:r w:rsidR="008A64F7">
        <w:rPr>
          <w:rFonts w:ascii="Times New Roman" w:hAnsi="Times New Roman" w:cs="Times New Roman"/>
          <w:b w:val="0"/>
          <w:sz w:val="28"/>
          <w:szCs w:val="28"/>
        </w:rPr>
        <w:t>щего постановления оставляю за собой.</w:t>
      </w:r>
    </w:p>
    <w:p w:rsidR="0009328D" w:rsidRDefault="0009328D" w:rsidP="0009328D">
      <w:pPr>
        <w:pStyle w:val="a5"/>
        <w:spacing w:line="240" w:lineRule="auto"/>
        <w:rPr>
          <w:b/>
        </w:rPr>
      </w:pPr>
      <w:r>
        <w:t>3. Настоящее постановление вступает в силу с 1 января 2011 года.</w:t>
      </w:r>
      <w:r>
        <w:rPr>
          <w:sz w:val="26"/>
          <w:szCs w:val="26"/>
        </w:rPr>
        <w:t xml:space="preserve">                                                                         </w:t>
      </w:r>
    </w:p>
    <w:p w:rsidR="0009328D" w:rsidRDefault="0009328D" w:rsidP="0009328D"/>
    <w:p w:rsidR="0009328D" w:rsidRDefault="0009328D" w:rsidP="0009328D"/>
    <w:p w:rsidR="0009328D" w:rsidRDefault="0009328D" w:rsidP="000932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Глава МО «Село Садовое»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А.С.Духнов</w:t>
      </w:r>
      <w:proofErr w:type="spellEnd"/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left"/>
        <w:rPr>
          <w:rFonts w:ascii="Times New Roman" w:hAnsi="Times New Roman"/>
          <w:b w:val="0"/>
          <w:sz w:val="24"/>
          <w:szCs w:val="24"/>
        </w:rPr>
      </w:pPr>
    </w:p>
    <w:p w:rsidR="00CD46C3" w:rsidRDefault="0009328D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CD46C3" w:rsidRDefault="00CD46C3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right"/>
        <w:rPr>
          <w:rFonts w:ascii="Times New Roman" w:hAnsi="Times New Roman"/>
          <w:b w:val="0"/>
          <w:sz w:val="24"/>
          <w:szCs w:val="24"/>
        </w:rPr>
      </w:pPr>
    </w:p>
    <w:p w:rsidR="00CD46C3" w:rsidRDefault="00CD46C3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right"/>
        <w:rPr>
          <w:rFonts w:ascii="Times New Roman" w:hAnsi="Times New Roman"/>
          <w:b w:val="0"/>
          <w:sz w:val="24"/>
          <w:szCs w:val="24"/>
        </w:rPr>
      </w:pPr>
    </w:p>
    <w:p w:rsidR="00CD46C3" w:rsidRDefault="00CD46C3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right"/>
        <w:rPr>
          <w:rFonts w:ascii="Times New Roman" w:hAnsi="Times New Roman"/>
          <w:b w:val="0"/>
          <w:sz w:val="24"/>
          <w:szCs w:val="24"/>
        </w:rPr>
      </w:pPr>
    </w:p>
    <w:p w:rsidR="00CD46C3" w:rsidRDefault="00CD46C3" w:rsidP="0009328D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right"/>
        <w:rPr>
          <w:rFonts w:ascii="Times New Roman" w:hAnsi="Times New Roman"/>
          <w:b w:val="0"/>
          <w:sz w:val="24"/>
          <w:szCs w:val="24"/>
        </w:rPr>
      </w:pPr>
    </w:p>
    <w:p w:rsidR="0009328D" w:rsidRDefault="0009328D" w:rsidP="00CD46C3">
      <w:pPr>
        <w:pStyle w:val="a3"/>
        <w:tabs>
          <w:tab w:val="left" w:pos="5760"/>
          <w:tab w:val="left" w:pos="5910"/>
          <w:tab w:val="left" w:pos="7905"/>
          <w:tab w:val="right" w:pos="9637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Утвержден</w:t>
      </w:r>
    </w:p>
    <w:p w:rsidR="0009328D" w:rsidRDefault="0009328D" w:rsidP="00CD46C3">
      <w:pPr>
        <w:pStyle w:val="a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="00CD46C3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 xml:space="preserve">Постановлением Администрации  </w:t>
      </w:r>
    </w:p>
    <w:p w:rsidR="0009328D" w:rsidRDefault="0009328D" w:rsidP="00CD46C3">
      <w:pPr>
        <w:pStyle w:val="a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МО «Село Садовое»</w:t>
      </w:r>
    </w:p>
    <w:p w:rsidR="0009328D" w:rsidRDefault="0009328D" w:rsidP="00CD46C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от 28.02.2011.№ 23</w:t>
      </w:r>
    </w:p>
    <w:p w:rsidR="0009328D" w:rsidRDefault="0009328D" w:rsidP="00CD46C3">
      <w:pPr>
        <w:spacing w:line="240" w:lineRule="auto"/>
        <w:rPr>
          <w:rFonts w:ascii="Times New Roman" w:hAnsi="Times New Roman"/>
          <w:sz w:val="24"/>
        </w:rPr>
      </w:pPr>
    </w:p>
    <w:p w:rsidR="0009328D" w:rsidRDefault="0009328D" w:rsidP="0009328D">
      <w:pPr>
        <w:pStyle w:val="a3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ПОРЯДОК СОСТАВЛЕНИЯ, УТВЕРЖДЕНИЯ И ВЕДЕНИЯ</w:t>
      </w:r>
    </w:p>
    <w:p w:rsidR="0009328D" w:rsidRDefault="0009328D" w:rsidP="0009328D">
      <w:pPr>
        <w:pStyle w:val="a3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БЮДЖЕТНОЙ СМЕТЫ МУНИЦИПАЛЬНОГО</w:t>
      </w:r>
      <w:r w:rsidR="00390B7F">
        <w:rPr>
          <w:rFonts w:ascii="Times New Roman" w:hAnsi="Times New Roman"/>
          <w:bCs w:val="0"/>
          <w:sz w:val="28"/>
        </w:rPr>
        <w:t xml:space="preserve"> БЮДЖЕТНОГО</w:t>
      </w:r>
      <w:r>
        <w:rPr>
          <w:rFonts w:ascii="Times New Roman" w:hAnsi="Times New Roman"/>
          <w:bCs w:val="0"/>
          <w:sz w:val="28"/>
        </w:rPr>
        <w:t xml:space="preserve"> УЧРЕЖДЕНИЯ МО «СЕЛО САДОВОЕ» </w:t>
      </w:r>
    </w:p>
    <w:p w:rsidR="0009328D" w:rsidRDefault="0009328D" w:rsidP="0009328D">
      <w:pPr>
        <w:pStyle w:val="a3"/>
        <w:jc w:val="left"/>
        <w:rPr>
          <w:rFonts w:ascii="Times New Roman" w:hAnsi="Times New Roman"/>
          <w:b w:val="0"/>
          <w:bCs w:val="0"/>
          <w:sz w:val="28"/>
        </w:rPr>
      </w:pPr>
    </w:p>
    <w:p w:rsidR="0009328D" w:rsidRDefault="00CD46C3" w:rsidP="0009328D">
      <w:pPr>
        <w:pStyle w:val="a3"/>
        <w:jc w:val="left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   </w:t>
      </w:r>
      <w:r w:rsidR="0009328D">
        <w:rPr>
          <w:rFonts w:ascii="Times New Roman" w:hAnsi="Times New Roman"/>
          <w:b w:val="0"/>
          <w:bCs w:val="0"/>
          <w:sz w:val="28"/>
        </w:rPr>
        <w:t xml:space="preserve">    </w:t>
      </w:r>
      <w:r w:rsidR="0009328D">
        <w:rPr>
          <w:rFonts w:ascii="Times New Roman" w:hAnsi="Times New Roman"/>
          <w:bCs w:val="0"/>
          <w:sz w:val="28"/>
        </w:rPr>
        <w:t>I. Общие положения</w:t>
      </w:r>
    </w:p>
    <w:p w:rsidR="0009328D" w:rsidRDefault="0009328D" w:rsidP="0009328D">
      <w:pPr>
        <w:pStyle w:val="a3"/>
        <w:jc w:val="left"/>
        <w:rPr>
          <w:rFonts w:ascii="Times New Roman" w:hAnsi="Times New Roman"/>
          <w:bCs w:val="0"/>
          <w:sz w:val="28"/>
        </w:rPr>
      </w:pP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1. Настоящий Порядок устанавливает требования к составлению, утверждению и ведению бюджетной сметы (далее - смета) муниципального </w:t>
      </w:r>
      <w:r w:rsidR="00390B7F">
        <w:rPr>
          <w:rFonts w:ascii="Times New Roman" w:hAnsi="Times New Roman"/>
          <w:b w:val="0"/>
          <w:bCs w:val="0"/>
          <w:sz w:val="28"/>
        </w:rPr>
        <w:t>бюджетного</w:t>
      </w:r>
      <w:r>
        <w:rPr>
          <w:rFonts w:ascii="Times New Roman" w:hAnsi="Times New Roman"/>
          <w:b w:val="0"/>
          <w:bCs w:val="0"/>
          <w:sz w:val="28"/>
        </w:rPr>
        <w:t xml:space="preserve"> учреждения МО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b w:val="0"/>
          <w:bCs w:val="0"/>
          <w:sz w:val="28"/>
        </w:rPr>
        <w:t>» (далее - учреждение).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Астраханской области и нормативно-правовыми актами МО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b w:val="0"/>
          <w:bCs w:val="0"/>
          <w:sz w:val="28"/>
        </w:rPr>
        <w:t>»,  в том числе с учетом настоящего Порядка.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- данных по результатам проверки правильности составления и ведения смет;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- результатов выполнения учреждением сметы за отчетный и (или) текущий финансовый год;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- данных о соблюдении учреждением бюджетного законодательства Российской Федерации, Астраханской области и нормативно-правовыми актами МО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b w:val="0"/>
          <w:bCs w:val="0"/>
          <w:sz w:val="28"/>
        </w:rPr>
        <w:t>»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Порядок составления, утверждения и ведения смет учреждений принимается в форме единого документа.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</w:rPr>
      </w:pPr>
    </w:p>
    <w:p w:rsidR="0009328D" w:rsidRDefault="0009328D" w:rsidP="0009328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II. Общие требования к составлению смет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sz w:val="28"/>
        </w:rPr>
      </w:pP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3. Составлением сметы в целях настоящего Порядка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4. Показатели сметы формируются в разрезе кодов классификации расходов,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5. Смета (свод смет учреждений) составляется учреждением по форме, согласно приложению № 1 к настоящему Порядку.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proofErr w:type="gramStart"/>
      <w:r>
        <w:rPr>
          <w:rFonts w:ascii="Times New Roman" w:hAnsi="Times New Roman"/>
          <w:b w:val="0"/>
          <w:sz w:val="28"/>
        </w:rPr>
        <w:t>В случае если главным распорядителем средств бюджета в соответствии с пунктом 2 настоящего порядка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  <w:proofErr w:type="gramEnd"/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6.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 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плановый период) учреждение составляет проект сметы на очередной финансовый год по форме согласно приложению № 2 к настоящему Порядку.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В случае если решение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7.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sz w:val="28"/>
        </w:rPr>
      </w:pPr>
    </w:p>
    <w:p w:rsidR="0009328D" w:rsidRDefault="00CD46C3" w:rsidP="0009328D">
      <w:pPr>
        <w:pStyle w:val="a3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</w:t>
      </w:r>
      <w:r w:rsidR="0009328D">
        <w:rPr>
          <w:rFonts w:ascii="Times New Roman" w:hAnsi="Times New Roman"/>
          <w:bCs w:val="0"/>
          <w:sz w:val="28"/>
          <w:szCs w:val="28"/>
        </w:rPr>
        <w:t xml:space="preserve"> III. Общие требования к утверждению смет учреждений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Cs w:val="0"/>
          <w:sz w:val="28"/>
          <w:szCs w:val="28"/>
        </w:rPr>
      </w:pP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8. 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Смета учреждения, не являющегося главным распорядителем средств бюджета, утверждается руководителем главного распорядителя средств бюджета, если иной порядок не предусмотрен главным распорядителем средств бюджета.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 Руководитель главного распорядителя (распорядителя) средств бюджета вправе утверждать свод смет учреждений, представленный (сформированный) распорядителем бюджетных средств.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9.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10.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муниципального </w:t>
      </w:r>
      <w:r w:rsidR="00390B7F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учреждения руководителю распорядителя средств бюджета (учреждения) в случае выявления нарушений бюджетного законодательства Российской Федерации </w:t>
      </w:r>
      <w:r>
        <w:rPr>
          <w:rFonts w:ascii="Times New Roman" w:hAnsi="Times New Roman"/>
          <w:b w:val="0"/>
          <w:bCs w:val="0"/>
          <w:sz w:val="28"/>
        </w:rPr>
        <w:t xml:space="preserve"> и нормативно-правовыми актами МО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b w:val="0"/>
          <w:bCs w:val="0"/>
          <w:sz w:val="28"/>
        </w:rPr>
        <w:t>»,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допущенных соответствующим учреждением при исполнении сметы.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</w:t>
      </w:r>
    </w:p>
    <w:p w:rsidR="0009328D" w:rsidRDefault="0009328D" w:rsidP="0009328D">
      <w:pPr>
        <w:pStyle w:val="a3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IV. Общие требования к ведению сметы учреждения</w:t>
      </w:r>
    </w:p>
    <w:p w:rsidR="0009328D" w:rsidRDefault="0009328D" w:rsidP="0009328D">
      <w:pPr>
        <w:pStyle w:val="a3"/>
        <w:rPr>
          <w:rFonts w:ascii="Times New Roman" w:hAnsi="Times New Roman"/>
          <w:bCs w:val="0"/>
          <w:sz w:val="28"/>
          <w:szCs w:val="28"/>
        </w:rPr>
      </w:pP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11. Ведением сметы в целях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   Изменения показателей сметы составляются учреждением по форме, согласно приложению № 3 к настоящему Порядку.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«минус»;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и лимитов бюджетных обязательств;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и утвержденного объема лимитов бюджетных обязательств;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изменяющих распределение сметных назначений по дополнительным кодам аналитических показателей, установленным в соответствии с пунктом 4 настоящего Порядка, не требующих изменения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и утвержденного объема лимитов бюджетных обязательств.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12. Внесение изменений в смету, требующее изменения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13.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Утверждение изменений в смету осуществляется руководителем главного распорядителя средств бюджета, утвердившего смету учреждения (руководителем распорядителя средств бюджета, учреждения - в случае предоставления им права утверждать смету в соответствии с пунктом 8 настоящего Порядка) на основании предложений руководителя учреждения в порядке, установленном главным распорядителем средств бюджета в соответствии с пунктом 2 настоящего Порядка.</w:t>
      </w:r>
      <w:proofErr w:type="gramEnd"/>
    </w:p>
    <w:p w:rsidR="0009328D" w:rsidRDefault="0009328D" w:rsidP="0009328D">
      <w:pPr>
        <w:pStyle w:val="a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14.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настоящего Порядка.</w:t>
      </w:r>
    </w:p>
    <w:p w:rsidR="00482552" w:rsidRDefault="00482552"/>
    <w:sectPr w:rsidR="00482552" w:rsidSect="00DD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28D"/>
    <w:rsid w:val="0009328D"/>
    <w:rsid w:val="00390B7F"/>
    <w:rsid w:val="003C0C65"/>
    <w:rsid w:val="00482552"/>
    <w:rsid w:val="008A64F7"/>
    <w:rsid w:val="00CD46C3"/>
    <w:rsid w:val="00DD0409"/>
    <w:rsid w:val="00E0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328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09328D"/>
    <w:rPr>
      <w:rFonts w:ascii="Arial" w:eastAsia="Times New Roman" w:hAnsi="Arial" w:cs="Arial"/>
      <w:b/>
      <w:bCs/>
      <w:sz w:val="36"/>
      <w:szCs w:val="36"/>
    </w:rPr>
  </w:style>
  <w:style w:type="paragraph" w:styleId="a5">
    <w:name w:val="Body Text Indent"/>
    <w:basedOn w:val="a"/>
    <w:link w:val="a6"/>
    <w:semiHidden/>
    <w:unhideWhenUsed/>
    <w:rsid w:val="000932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93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 Сергей</dc:creator>
  <cp:keywords/>
  <dc:description/>
  <cp:lastModifiedBy>Храмов Сергей</cp:lastModifiedBy>
  <cp:revision>2</cp:revision>
  <cp:lastPrinted>2011-05-25T11:57:00Z</cp:lastPrinted>
  <dcterms:created xsi:type="dcterms:W3CDTF">2011-05-25T10:45:00Z</dcterms:created>
  <dcterms:modified xsi:type="dcterms:W3CDTF">2011-05-25T12:27:00Z</dcterms:modified>
</cp:coreProperties>
</file>