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СОВЕТ</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Село Садовое</w:t>
      </w:r>
      <w:r>
        <w:rPr>
          <w:rFonts w:ascii="Arial" w:hAnsi="Arial" w:cs="Arial" w:eastAsia="Arial"/>
          <w:color w:val="auto"/>
          <w:spacing w:val="0"/>
          <w:position w:val="0"/>
          <w:sz w:val="24"/>
          <w:shd w:fill="auto" w:val="clear"/>
        </w:rPr>
        <w:t xml:space="preserve">»</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 Е Ш Е Н И Е</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29.08.2011г.                                                                                       № 50</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 утверждении Правил</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благоустройства и санитарного</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содержания сельского поселения</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целях обеспечения санитарно-эстетического состояния сельского поселения, в соответствии с Федеральным законом от 06.10.2003 N 131-ФЗ "Об общих принципах организации местного самоуправления в Российской Федерации" (с последующими изменениями), на основании Закона Астраханской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административных правонарушениях</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04 сентября 2007 года №  49/2007-ОЗ, руководствуясь Уставом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Село Садовое</w:t>
      </w:r>
      <w:r>
        <w:rPr>
          <w:rFonts w:ascii="Arial" w:hAnsi="Arial" w:cs="Arial" w:eastAsia="Arial"/>
          <w:color w:val="auto"/>
          <w:spacing w:val="0"/>
          <w:position w:val="0"/>
          <w:sz w:val="24"/>
          <w:shd w:fill="auto" w:val="clear"/>
        </w:rPr>
        <w:t xml:space="preserv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Совет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Село Садовое</w:t>
      </w:r>
      <w:r>
        <w:rPr>
          <w:rFonts w:ascii="Arial" w:hAnsi="Arial" w:cs="Arial" w:eastAsia="Arial"/>
          <w:color w:val="auto"/>
          <w:spacing w:val="0"/>
          <w:position w:val="0"/>
          <w:sz w:val="24"/>
          <w:shd w:fill="auto" w:val="clear"/>
        </w:rPr>
        <w:t xml:space="preserv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РЕШИЛ:</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w:t>
      </w:r>
      <w:r>
        <w:rPr>
          <w:rFonts w:ascii="Arial" w:hAnsi="Arial" w:cs="Arial" w:eastAsia="Arial"/>
          <w:color w:val="auto"/>
          <w:spacing w:val="0"/>
          <w:position w:val="0"/>
          <w:sz w:val="24"/>
          <w:shd w:fill="auto" w:val="clear"/>
        </w:rPr>
        <w:t xml:space="preserve">Утвердить Правила благоустройства и санитарного содержания сельского поселения.</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Настоящее решение обнародовать  в установленном порядке, разместить на официальном сайте  администрации в сети Интернет.</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Настоящее решение вступает в силу со дня его обнародования.</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муниципального образования                                               Духнов А.С.</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0" w:firstLine="0"/>
        <w:jc w:val="both"/>
        <w:rPr>
          <w:rFonts w:ascii="Calibri" w:hAnsi="Calibri" w:cs="Calibri" w:eastAsia="Calibri"/>
          <w:color w:val="auto"/>
          <w:spacing w:val="0"/>
          <w:position w:val="0"/>
          <w:sz w:val="22"/>
          <w:shd w:fill="auto" w:val="clear"/>
        </w:rPr>
      </w:pPr>
    </w:p>
    <w:p>
      <w:pPr>
        <w:tabs>
          <w:tab w:val="left" w:pos="4320" w:leader="none"/>
        </w:tabs>
        <w:spacing w:before="240" w:after="0" w:line="240"/>
        <w:ind w:right="5395"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115" w:line="240"/>
        <w:ind w:right="0" w:left="0" w:firstLine="0"/>
        <w:jc w:val="both"/>
        <w:rPr>
          <w:rFonts w:ascii="Calibri" w:hAnsi="Calibri" w:cs="Calibri" w:eastAsia="Calibri"/>
          <w:color w:val="auto"/>
          <w:spacing w:val="0"/>
          <w:position w:val="0"/>
          <w:sz w:val="22"/>
          <w:shd w:fill="auto" w:val="clear"/>
        </w:rPr>
      </w:pPr>
    </w:p>
    <w:p>
      <w:pPr>
        <w:spacing w:before="0" w:after="115" w:line="240"/>
        <w:ind w:right="0" w:left="0" w:firstLine="0"/>
        <w:jc w:val="both"/>
        <w:rPr>
          <w:rFonts w:ascii="Calibri" w:hAnsi="Calibri" w:cs="Calibri" w:eastAsia="Calibri"/>
          <w:color w:val="auto"/>
          <w:spacing w:val="0"/>
          <w:position w:val="0"/>
          <w:sz w:val="22"/>
          <w:shd w:fill="auto" w:val="clear"/>
        </w:rPr>
      </w:pPr>
    </w:p>
    <w:p>
      <w:pPr>
        <w:spacing w:before="0" w:after="115" w:line="240"/>
        <w:ind w:right="0" w:left="0" w:firstLine="0"/>
        <w:jc w:val="both"/>
        <w:rPr>
          <w:rFonts w:ascii="Calibri" w:hAnsi="Calibri" w:cs="Calibri" w:eastAsia="Calibri"/>
          <w:color w:val="auto"/>
          <w:spacing w:val="0"/>
          <w:position w:val="0"/>
          <w:sz w:val="22"/>
          <w:shd w:fill="auto" w:val="clear"/>
        </w:rPr>
      </w:pPr>
    </w:p>
    <w:p>
      <w:pPr>
        <w:spacing w:before="0" w:after="115" w:line="240"/>
        <w:ind w:right="0" w:left="0" w:firstLine="0"/>
        <w:jc w:val="both"/>
        <w:rPr>
          <w:rFonts w:ascii="Calibri" w:hAnsi="Calibri" w:cs="Calibri" w:eastAsia="Calibri"/>
          <w:color w:val="auto"/>
          <w:spacing w:val="0"/>
          <w:position w:val="0"/>
          <w:sz w:val="22"/>
          <w:shd w:fill="auto" w:val="clear"/>
        </w:rPr>
      </w:pPr>
    </w:p>
    <w:p>
      <w:pPr>
        <w:spacing w:before="0" w:after="115" w:line="240"/>
        <w:ind w:right="0" w:left="0" w:firstLine="0"/>
        <w:jc w:val="both"/>
        <w:rPr>
          <w:rFonts w:ascii="Calibri" w:hAnsi="Calibri" w:cs="Calibri" w:eastAsia="Calibri"/>
          <w:color w:val="auto"/>
          <w:spacing w:val="0"/>
          <w:position w:val="0"/>
          <w:sz w:val="22"/>
          <w:shd w:fill="auto" w:val="clear"/>
        </w:rPr>
      </w:pPr>
    </w:p>
    <w:p>
      <w:pPr>
        <w:spacing w:before="0" w:after="115" w:line="240"/>
        <w:ind w:right="0" w:left="0" w:firstLine="0"/>
        <w:jc w:val="both"/>
        <w:rPr>
          <w:rFonts w:ascii="Calibri" w:hAnsi="Calibri" w:cs="Calibri" w:eastAsia="Calibri"/>
          <w:color w:val="auto"/>
          <w:spacing w:val="0"/>
          <w:position w:val="0"/>
          <w:sz w:val="22"/>
          <w:shd w:fill="auto" w:val="clear"/>
        </w:rPr>
      </w:pPr>
    </w:p>
    <w:p>
      <w:pPr>
        <w:spacing w:before="0" w:after="115" w:line="240"/>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right"/>
        <w:rPr>
          <w:rFonts w:ascii="Arial" w:hAnsi="Arial" w:cs="Arial" w:eastAsia="Arial"/>
          <w:color w:val="000000"/>
          <w:spacing w:val="3"/>
          <w:position w:val="0"/>
          <w:sz w:val="24"/>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000000"/>
          <w:spacing w:val="3"/>
          <w:position w:val="0"/>
          <w:sz w:val="24"/>
          <w:shd w:fill="auto" w:val="clear"/>
        </w:rPr>
        <w:t xml:space="preserve">    </w:t>
      </w:r>
      <w:r>
        <w:rPr>
          <w:rFonts w:ascii="Arial" w:hAnsi="Arial" w:cs="Arial" w:eastAsia="Arial"/>
          <w:color w:val="000000"/>
          <w:spacing w:val="3"/>
          <w:position w:val="0"/>
          <w:sz w:val="24"/>
          <w:shd w:fill="auto" w:val="clear"/>
        </w:rPr>
        <w:t xml:space="preserve">УТВЕРЖДЕНО</w:t>
      </w:r>
    </w:p>
    <w:p>
      <w:pPr>
        <w:tabs>
          <w:tab w:val="left" w:pos="13100" w:leader="none"/>
        </w:tabs>
        <w:spacing w:before="0" w:after="0" w:line="276"/>
        <w:ind w:right="0" w:left="0" w:firstLine="0"/>
        <w:jc w:val="right"/>
        <w:rPr>
          <w:rFonts w:ascii="Arial" w:hAnsi="Arial" w:cs="Arial" w:eastAsia="Arial"/>
          <w:color w:val="000000"/>
          <w:spacing w:val="1"/>
          <w:position w:val="0"/>
          <w:sz w:val="24"/>
          <w:shd w:fill="auto" w:val="clear"/>
        </w:rPr>
      </w:pPr>
      <w:r>
        <w:rPr>
          <w:rFonts w:ascii="Arial" w:hAnsi="Arial" w:cs="Arial" w:eastAsia="Arial"/>
          <w:color w:val="000000"/>
          <w:spacing w:val="1"/>
          <w:position w:val="0"/>
          <w:sz w:val="24"/>
          <w:shd w:fill="auto" w:val="clear"/>
        </w:rPr>
        <w:t xml:space="preserve">               </w:t>
      </w:r>
      <w:r>
        <w:rPr>
          <w:rFonts w:ascii="Arial" w:hAnsi="Arial" w:cs="Arial" w:eastAsia="Arial"/>
          <w:color w:val="000000"/>
          <w:spacing w:val="1"/>
          <w:position w:val="0"/>
          <w:sz w:val="24"/>
          <w:shd w:fill="auto" w:val="clear"/>
        </w:rPr>
        <w:t xml:space="preserve">Решением Совета  </w:t>
      </w:r>
    </w:p>
    <w:p>
      <w:pPr>
        <w:tabs>
          <w:tab w:val="left" w:pos="13100" w:leader="none"/>
          <w:tab w:val="left" w:pos="14788" w:leader="none"/>
        </w:tabs>
        <w:spacing w:before="0" w:after="0" w:line="276"/>
        <w:ind w:right="0" w:left="0" w:firstLine="0"/>
        <w:jc w:val="right"/>
        <w:rPr>
          <w:rFonts w:ascii="Arial" w:hAnsi="Arial" w:cs="Arial" w:eastAsia="Arial"/>
          <w:color w:val="000000"/>
          <w:spacing w:val="1"/>
          <w:position w:val="0"/>
          <w:sz w:val="24"/>
          <w:shd w:fill="auto" w:val="clear"/>
        </w:rPr>
      </w:pPr>
      <w:r>
        <w:rPr>
          <w:rFonts w:ascii="Arial" w:hAnsi="Arial" w:cs="Arial" w:eastAsia="Arial"/>
          <w:color w:val="000000"/>
          <w:spacing w:val="1"/>
          <w:position w:val="0"/>
          <w:sz w:val="24"/>
          <w:shd w:fill="auto" w:val="clear"/>
        </w:rPr>
        <w:t xml:space="preserve">            </w:t>
      </w:r>
      <w:r>
        <w:rPr>
          <w:rFonts w:ascii="Arial" w:hAnsi="Arial" w:cs="Arial" w:eastAsia="Arial"/>
          <w:color w:val="000000"/>
          <w:spacing w:val="1"/>
          <w:position w:val="0"/>
          <w:sz w:val="24"/>
          <w:shd w:fill="auto" w:val="clear"/>
        </w:rPr>
        <w:t xml:space="preserve">МО </w:t>
      </w:r>
      <w:r>
        <w:rPr>
          <w:rFonts w:ascii="Arial" w:hAnsi="Arial" w:cs="Arial" w:eastAsia="Arial"/>
          <w:color w:val="000000"/>
          <w:spacing w:val="-1"/>
          <w:position w:val="0"/>
          <w:sz w:val="24"/>
          <w:shd w:fill="auto" w:val="clear"/>
        </w:rPr>
        <w:t xml:space="preserve">«</w:t>
      </w:r>
      <w:r>
        <w:rPr>
          <w:rFonts w:ascii="Arial" w:hAnsi="Arial" w:cs="Arial" w:eastAsia="Arial"/>
          <w:color w:val="auto"/>
          <w:spacing w:val="0"/>
          <w:position w:val="0"/>
          <w:sz w:val="24"/>
          <w:shd w:fill="auto" w:val="clear"/>
        </w:rPr>
        <w:t xml:space="preserve">Село </w:t>
      </w:r>
      <w:r>
        <w:rPr>
          <w:rFonts w:ascii="Arial" w:hAnsi="Arial" w:cs="Arial" w:eastAsia="Arial"/>
          <w:color w:val="000000"/>
          <w:spacing w:val="-1"/>
          <w:position w:val="0"/>
          <w:sz w:val="24"/>
          <w:shd w:fill="auto" w:val="clear"/>
        </w:rPr>
        <w:t xml:space="preserve">Садовое</w:t>
      </w:r>
      <w:r>
        <w:rPr>
          <w:rFonts w:ascii="Arial" w:hAnsi="Arial" w:cs="Arial" w:eastAsia="Arial"/>
          <w:color w:val="000000"/>
          <w:spacing w:val="1"/>
          <w:position w:val="0"/>
          <w:sz w:val="24"/>
          <w:shd w:fill="auto" w:val="clear"/>
        </w:rPr>
        <w:t xml:space="preserve">»</w:t>
      </w:r>
    </w:p>
    <w:p>
      <w:pPr>
        <w:spacing w:before="0" w:after="115" w:line="240"/>
        <w:ind w:right="0" w:left="0" w:firstLine="0"/>
        <w:jc w:val="left"/>
        <w:rPr>
          <w:rFonts w:ascii="Arial" w:hAnsi="Arial" w:cs="Arial" w:eastAsia="Arial"/>
          <w:color w:val="000000"/>
          <w:spacing w:val="-1"/>
          <w:position w:val="0"/>
          <w:sz w:val="24"/>
          <w:shd w:fill="auto" w:val="clear"/>
        </w:rPr>
      </w:pPr>
      <w:r>
        <w:rPr>
          <w:rFonts w:ascii="Arial" w:hAnsi="Arial" w:cs="Arial" w:eastAsia="Arial"/>
          <w:color w:val="000000"/>
          <w:spacing w:val="-1"/>
          <w:position w:val="0"/>
          <w:sz w:val="24"/>
          <w:shd w:fill="auto" w:val="clear"/>
        </w:rPr>
        <w:tab/>
        <w:t xml:space="preserve">                                                                                             </w:t>
      </w:r>
      <w:r>
        <w:rPr>
          <w:rFonts w:ascii="Arial" w:hAnsi="Arial" w:cs="Arial" w:eastAsia="Arial"/>
          <w:color w:val="000000"/>
          <w:spacing w:val="-1"/>
          <w:position w:val="0"/>
          <w:sz w:val="24"/>
          <w:shd w:fill="auto" w:val="clear"/>
        </w:rPr>
        <w:t xml:space="preserve">от 29.08.2011г.  № 50            </w:t>
      </w:r>
    </w:p>
    <w:p>
      <w:pPr>
        <w:spacing w:before="0" w:after="115" w:line="240"/>
        <w:ind w:right="0" w:left="0" w:firstLine="0"/>
        <w:jc w:val="both"/>
        <w:rPr>
          <w:rFonts w:ascii="Calibri" w:hAnsi="Calibri" w:cs="Calibri" w:eastAsia="Calibri"/>
          <w:color w:val="auto"/>
          <w:spacing w:val="0"/>
          <w:position w:val="0"/>
          <w:sz w:val="22"/>
          <w:shd w:fill="auto" w:val="clear"/>
        </w:rPr>
      </w:pPr>
    </w:p>
    <w:p>
      <w:pPr>
        <w:spacing w:before="0" w:after="115"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ПРАВИЛА</w:t>
      </w:r>
    </w:p>
    <w:p>
      <w:pPr>
        <w:spacing w:before="0" w:after="115"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БЛАГОУСТРОЙСТВА И САНИТАРНОГО СОДЕРЖАНИЯ  СЕЛЬСКОГО ПОСЕЛЕНИЯ.</w:t>
      </w:r>
    </w:p>
    <w:p>
      <w:pPr>
        <w:spacing w:before="0" w:after="115" w:line="240"/>
        <w:ind w:right="0" w:left="0" w:firstLine="0"/>
        <w:jc w:val="center"/>
        <w:rPr>
          <w:rFonts w:ascii="Calibri" w:hAnsi="Calibri" w:cs="Calibri" w:eastAsia="Calibri"/>
          <w:color w:val="auto"/>
          <w:spacing w:val="0"/>
          <w:position w:val="0"/>
          <w:sz w:val="22"/>
          <w:shd w:fill="auto" w:val="clear"/>
        </w:rPr>
      </w:pPr>
    </w:p>
    <w:p>
      <w:pPr>
        <w:spacing w:before="0" w:after="115"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ОБЩИЕ ПОЛОЖЕНИЯ.</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 </w:t>
      </w:r>
      <w:r>
        <w:rPr>
          <w:rFonts w:ascii="Arial" w:hAnsi="Arial" w:cs="Arial" w:eastAsia="Arial"/>
          <w:color w:val="000000"/>
          <w:spacing w:val="0"/>
          <w:position w:val="0"/>
          <w:sz w:val="24"/>
          <w:shd w:fill="auto" w:val="clear"/>
        </w:rPr>
        <w:t xml:space="preserve">Настоящие Правила благоустройства и санитарного содержания</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сельского поселения (далее по тексту - Правила) разработаны в целях обеспечения санитарно-эстетического состояния сельского поселения на основании действующего  законодательства РФ.</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1.2. </w:t>
      </w:r>
      <w:r>
        <w:rPr>
          <w:rFonts w:ascii="Arial" w:hAnsi="Arial" w:cs="Arial" w:eastAsia="Arial"/>
          <w:color w:val="000000"/>
          <w:spacing w:val="0"/>
          <w:position w:val="0"/>
          <w:sz w:val="24"/>
          <w:shd w:fill="auto" w:val="clear"/>
        </w:rPr>
        <w:t xml:space="preserve">Настоящие Правила устанавливают порядок организации и проведения благоустроительных и санитарных мероприятий в сельском поселении, а также права и обязанности всех участников данного процесса, физических и юридических лиц, независимо от их организационно-правовых форм.</w:t>
      </w:r>
    </w:p>
    <w:p>
      <w:pPr>
        <w:spacing w:before="0" w:after="115" w:line="240"/>
        <w:ind w:right="0" w:left="0" w:firstLine="54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Настоящими Правилами вменяется в обязанность владельцам земельных участков и юридическим лицам, независимо от их подчиненности и форм собственности, систематическая санитарная очистка, уборка и содержание в образцовом порядке:</w:t>
      </w:r>
    </w:p>
    <w:p>
      <w:pPr>
        <w:spacing w:before="0" w:after="115" w:line="240"/>
        <w:ind w:right="0" w:left="0" w:firstLine="54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улиц, дворов и других территорий населенного пункта;</w:t>
      </w:r>
    </w:p>
    <w:p>
      <w:pPr>
        <w:spacing w:before="0" w:after="115" w:line="240"/>
        <w:ind w:right="0" w:left="0" w:firstLine="54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жилых, административных, промышленных и торговых зданий и прилегающих к ним улиц;</w:t>
      </w:r>
    </w:p>
    <w:p>
      <w:pPr>
        <w:spacing w:before="0" w:after="115" w:line="240"/>
        <w:ind w:right="0" w:left="0" w:firstLine="54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оград, заборов,  рекламных установок, вывесок, памятников, витрин,  летних кафе;</w:t>
      </w:r>
    </w:p>
    <w:p>
      <w:pPr>
        <w:spacing w:before="0" w:after="0" w:line="240"/>
        <w:ind w:right="0" w:left="0" w:firstLine="706"/>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уличного освещения, опорных столбов, скамеек, урн, аншлагов и номерных знаков.</w:t>
      </w:r>
    </w:p>
    <w:p>
      <w:pPr>
        <w:spacing w:before="0" w:after="0" w:line="240"/>
        <w:ind w:right="0" w:left="0" w:firstLine="706"/>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 </w:t>
      </w:r>
      <w:r>
        <w:rPr>
          <w:rFonts w:ascii="Arial" w:hAnsi="Arial" w:cs="Arial" w:eastAsia="Arial"/>
          <w:color w:val="000000"/>
          <w:spacing w:val="0"/>
          <w:position w:val="0"/>
          <w:sz w:val="24"/>
          <w:shd w:fill="auto" w:val="clear"/>
        </w:rPr>
        <w:t xml:space="preserve">В настоящих Правилах используются понятия:</w:t>
      </w:r>
    </w:p>
    <w:p>
      <w:pPr>
        <w:spacing w:before="0" w:after="0" w:line="240"/>
        <w:ind w:right="0" w:left="0" w:firstLine="706"/>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вещные права</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право хозяйственного ведения имуществом и право оперативного управления имуществом;</w:t>
      </w:r>
    </w:p>
    <w:p>
      <w:pPr>
        <w:spacing w:before="0" w:after="0" w:line="240"/>
        <w:ind w:right="0" w:left="0" w:firstLine="706"/>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pPr>
        <w:spacing w:before="0" w:after="0" w:line="240"/>
        <w:ind w:right="0" w:left="0" w:firstLine="706"/>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pPr>
        <w:spacing w:before="0" w:after="0" w:line="240"/>
        <w:ind w:right="0" w:left="0" w:firstLine="706"/>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pPr>
        <w:spacing w:before="0" w:after="0" w:line="240"/>
        <w:ind w:right="0" w:left="0" w:firstLine="706"/>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pPr>
        <w:spacing w:before="0" w:after="0" w:line="240"/>
        <w:ind w:right="0" w:left="6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 </w:t>
      </w:r>
      <w:r>
        <w:rPr>
          <w:rFonts w:ascii="Arial" w:hAnsi="Arial" w:cs="Arial" w:eastAsia="Arial"/>
          <w:color w:val="000000"/>
          <w:spacing w:val="0"/>
          <w:position w:val="0"/>
          <w:sz w:val="24"/>
          <w:shd w:fill="auto" w:val="clear"/>
        </w:rPr>
        <w:t xml:space="preserve">на улицах по длине занимаемого участка, по ширине - до проезжей части улицы, а в случае их отсутствия не менее 5 метров по всему периметру;</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 </w:t>
      </w:r>
      <w:r>
        <w:rPr>
          <w:rFonts w:ascii="Arial" w:hAnsi="Arial" w:cs="Arial" w:eastAsia="Arial"/>
          <w:color w:val="000000"/>
          <w:spacing w:val="0"/>
          <w:position w:val="0"/>
          <w:sz w:val="24"/>
          <w:shd w:fill="auto" w:val="clear"/>
        </w:rPr>
        <w:t xml:space="preserve">на дорогах, подходах  к карьерам, гаражам, складам – по всей длине дороги, включая 10-метровую зеленую зону;</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3) </w:t>
      </w:r>
      <w:r>
        <w:rPr>
          <w:rFonts w:ascii="Arial" w:hAnsi="Arial" w:cs="Arial" w:eastAsia="Arial"/>
          <w:color w:val="000000"/>
          <w:spacing w:val="0"/>
          <w:position w:val="0"/>
          <w:sz w:val="24"/>
          <w:shd w:fill="auto" w:val="clear"/>
        </w:rPr>
        <w:t xml:space="preserve">на строительных площадках - территория не менее 15 метров от ограждения стройки по всему периметру;</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4) </w:t>
      </w:r>
      <w:r>
        <w:rPr>
          <w:rFonts w:ascii="Arial" w:hAnsi="Arial" w:cs="Arial" w:eastAsia="Arial"/>
          <w:color w:val="000000"/>
          <w:spacing w:val="0"/>
          <w:position w:val="0"/>
          <w:sz w:val="24"/>
          <w:shd w:fill="auto" w:val="clear"/>
        </w:rPr>
        <w:t xml:space="preserve">для некапитальных объектов торговли, общественного питания и бытового обслуживания населения - в радиусе не менее 10 метров;</w:t>
      </w:r>
    </w:p>
    <w:p>
      <w:pPr>
        <w:spacing w:before="0" w:after="0" w:line="240"/>
        <w:ind w:right="0" w:left="3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территория общего пользования - прилегающая территория и другая территория;</w:t>
      </w:r>
    </w:p>
    <w:p>
      <w:pPr>
        <w:spacing w:before="0" w:after="0" w:line="240"/>
        <w:ind w:right="0" w:left="3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зеленый фонд сельского поселения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поселения;</w:t>
      </w:r>
    </w:p>
    <w:p>
      <w:pPr>
        <w:spacing w:before="0" w:after="0" w:line="240"/>
        <w:ind w:right="0" w:left="3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охрана зеленого фонда сельского поселения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spacing w:before="0" w:after="0" w:line="240"/>
        <w:ind w:right="0" w:left="3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зеленые насаждения - древесные и кустарниковые растения;</w:t>
      </w:r>
    </w:p>
    <w:p>
      <w:pPr>
        <w:spacing w:before="0" w:after="0" w:line="240"/>
        <w:ind w:right="0" w:left="3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pPr>
        <w:spacing w:before="0" w:after="0" w:line="240"/>
        <w:ind w:right="0" w:left="-4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1.5. </w:t>
      </w:r>
      <w:r>
        <w:rPr>
          <w:rFonts w:ascii="Arial" w:hAnsi="Arial" w:cs="Arial" w:eastAsia="Arial"/>
          <w:color w:val="000000"/>
          <w:spacing w:val="0"/>
          <w:position w:val="0"/>
          <w:sz w:val="24"/>
          <w:shd w:fill="auto" w:val="clear"/>
        </w:rPr>
        <w:t xml:space="preserve">Настоящие Правила содержат разделы:</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общие положения;</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порядок уборки и содержания территории муниципального образования;</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порядок уборки территории муниципального образования в весенне-летний</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период;</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порядок уборки территории муниципального образования в осенне-зимний</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период;</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правила обустройства и содержания площадок для сбора мусора и твердых бытовых отходов (ТБО);</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охрана зеленого фонда муниципального образования;</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содержание и эксплуатация дорог;</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порядок размещения, установки и содержания малых архитектурных форм и элементов внешнего благоустройства;</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порядок проведения работ при строительстве, ремонте, реконструкции подземных коммуникаций и осуществления других видов земляных работ;</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порядок содержания жилых и нежилых зданий и сооружений;</w:t>
      </w:r>
    </w:p>
    <w:p>
      <w:pPr>
        <w:spacing w:before="0" w:after="0" w:line="240"/>
        <w:ind w:right="0" w:left="1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особые условия уборки и благоустройства;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контроль за соблюдением Правил и ответственность за их нарушение.</w:t>
      </w:r>
    </w:p>
    <w:p>
      <w:pPr>
        <w:spacing w:before="0" w:after="115" w:line="240"/>
        <w:ind w:right="0" w:left="-45"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 </w:t>
      </w:r>
      <w:r>
        <w:rPr>
          <w:rFonts w:ascii="Arial" w:hAnsi="Arial" w:cs="Arial" w:eastAsia="Arial"/>
          <w:color w:val="000000"/>
          <w:spacing w:val="0"/>
          <w:position w:val="0"/>
          <w:sz w:val="24"/>
          <w:shd w:fill="auto" w:val="clear"/>
        </w:rPr>
        <w:t xml:space="preserve">ПОРЯДОК УБОРКИ И СОДЕРЖАНИЯ ТЕРРИТОРИЙ ПОСЕЛЕНИЯ.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2.1. </w:t>
      </w:r>
      <w:r>
        <w:rPr>
          <w:rFonts w:ascii="Arial" w:hAnsi="Arial" w:cs="Arial" w:eastAsia="Arial"/>
          <w:color w:val="000000"/>
          <w:spacing w:val="0"/>
          <w:position w:val="0"/>
          <w:sz w:val="24"/>
          <w:shd w:fill="auto" w:val="clear"/>
        </w:rPr>
        <w:t xml:space="preserve">Юридические и физические лица, являющиеся собственниками и арендаторами жилых и нежилых зданий и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2.2. </w:t>
      </w:r>
      <w:r>
        <w:rPr>
          <w:rFonts w:ascii="Arial" w:hAnsi="Arial" w:cs="Arial" w:eastAsia="Arial"/>
          <w:color w:val="000000"/>
          <w:spacing w:val="0"/>
          <w:position w:val="0"/>
          <w:sz w:val="24"/>
          <w:shd w:fill="auto" w:val="clear"/>
        </w:rPr>
        <w:t xml:space="preserve">Границы территорий, подлежащих уборке, определяются Администрацией  сельского поселения на основании правовых документов, устанавливающих границы земельных участков, выделенных указанным выше лицам.</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 отсутствии закрепленных границ юридические и физические лица производят уборку прилегающих территорий: в длину – в пределах границ их участков, в ширину – до примыкающих к их владениям проезжей части улиц, переулков, а в случае их отсутствия не менее 5 метров по всему периметру.</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2.3. </w:t>
      </w:r>
      <w:r>
        <w:rPr>
          <w:rFonts w:ascii="Arial" w:hAnsi="Arial" w:cs="Arial" w:eastAsia="Arial"/>
          <w:color w:val="000000"/>
          <w:spacing w:val="0"/>
          <w:position w:val="0"/>
          <w:sz w:val="24"/>
          <w:shd w:fill="auto" w:val="clear"/>
        </w:rPr>
        <w:t xml:space="preserve">Уборка территории, прилегающей к торговым точкам, ларькам, к отдельно стоящим гаражам, складским помещениям производится на расстоянии не менее 10 метров по их периметру от границ участков, а по фасаду до проезжей части улицы, переулка, проезда.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2.4. </w:t>
      </w:r>
      <w:r>
        <w:rPr>
          <w:rFonts w:ascii="Arial" w:hAnsi="Arial" w:cs="Arial" w:eastAsia="Arial"/>
          <w:color w:val="000000"/>
          <w:spacing w:val="0"/>
          <w:position w:val="0"/>
          <w:sz w:val="24"/>
          <w:shd w:fill="auto" w:val="clear"/>
        </w:rPr>
        <w:t xml:space="preserve">Дороги, придорожные полосы, убираются силами и средствами предприятий, на балансе которых они состоят.</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2.5. </w:t>
      </w:r>
      <w:r>
        <w:rPr>
          <w:rFonts w:ascii="Arial" w:hAnsi="Arial" w:cs="Arial" w:eastAsia="Arial"/>
          <w:color w:val="000000"/>
          <w:spacing w:val="0"/>
          <w:position w:val="0"/>
          <w:sz w:val="24"/>
          <w:shd w:fill="auto" w:val="clear"/>
        </w:rPr>
        <w:t xml:space="preserve">В целях предотвращения засорений улиц и других общественных мест, ответственность за установку урн, мусорных ящиков, контейнеров несёт юридическое или физическое лицо в ведении (владении) которого находится здание.</w:t>
      </w:r>
    </w:p>
    <w:p>
      <w:pPr>
        <w:spacing w:before="0" w:after="0" w:line="240"/>
        <w:ind w:right="0" w:left="0" w:firstLine="547"/>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3. </w:t>
      </w:r>
      <w:r>
        <w:rPr>
          <w:rFonts w:ascii="Arial" w:hAnsi="Arial" w:cs="Arial" w:eastAsia="Arial"/>
          <w:color w:val="000000"/>
          <w:spacing w:val="0"/>
          <w:position w:val="0"/>
          <w:sz w:val="24"/>
          <w:shd w:fill="auto" w:val="clear"/>
        </w:rPr>
        <w:t xml:space="preserve">ПОРЯДОК УБОРКИ ТЕРРИТОРИИ В ВЕСЕННЕ-ЛЕТНИЙ ПЕРИОД.</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3.1. </w:t>
      </w:r>
      <w:r>
        <w:rPr>
          <w:rFonts w:ascii="Arial" w:hAnsi="Arial" w:cs="Arial" w:eastAsia="Arial"/>
          <w:color w:val="000000"/>
          <w:spacing w:val="0"/>
          <w:position w:val="0"/>
          <w:sz w:val="24"/>
          <w:shd w:fill="auto" w:val="clear"/>
        </w:rPr>
        <w:t xml:space="preserve">Весенне-летняя уборка производится с 15 апреля по 15 ноября и предусматривает уборку территорий в зависимости от погодных условий.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зависимости от климатических условий постановлением администрации сельского поселения период весенне-летней уборки может быть изменен.</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3.2. </w:t>
      </w:r>
      <w:r>
        <w:rPr>
          <w:rFonts w:ascii="Arial" w:hAnsi="Arial" w:cs="Arial" w:eastAsia="Arial"/>
          <w:color w:val="000000"/>
          <w:spacing w:val="0"/>
          <w:position w:val="0"/>
          <w:sz w:val="24"/>
          <w:shd w:fill="auto" w:val="clear"/>
        </w:rPr>
        <w:t xml:space="preserve">По распоряжению администрации  сельского поселения в данный период проводятся месячники по уборке территории, субботники, общественные санитарные дни, систематически проводится борьба с сорной растительностью, особенно с растениями, вызывающими аллергические реакции у населения и наркосодержащими растениями.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3.3. </w:t>
      </w:r>
      <w:r>
        <w:rPr>
          <w:rFonts w:ascii="Arial" w:hAnsi="Arial" w:cs="Arial" w:eastAsia="Arial"/>
          <w:color w:val="000000"/>
          <w:spacing w:val="0"/>
          <w:position w:val="0"/>
          <w:sz w:val="24"/>
          <w:shd w:fill="auto" w:val="clear"/>
        </w:rPr>
        <w:t xml:space="preserve">Запрещается в данный период уборки сжигание листьев, полимерной тары, пленки и т.д. на убираемых территориях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4. </w:t>
      </w:r>
      <w:r>
        <w:rPr>
          <w:rFonts w:ascii="Arial" w:hAnsi="Arial" w:cs="Arial" w:eastAsia="Arial"/>
          <w:color w:val="000000"/>
          <w:spacing w:val="0"/>
          <w:position w:val="0"/>
          <w:sz w:val="24"/>
          <w:shd w:fill="auto" w:val="clear"/>
        </w:rPr>
        <w:t xml:space="preserve">ПОРЯДОК УБОРКИ ТЕРРИТОРИИ В ОСЕННЕ-ЗИМНИЙ ПЕРИОД.</w:t>
      </w:r>
    </w:p>
    <w:p>
      <w:pPr>
        <w:spacing w:before="0" w:after="0" w:line="240"/>
        <w:ind w:right="0" w:left="0" w:firstLine="706"/>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4.1. </w:t>
      </w:r>
      <w:r>
        <w:rPr>
          <w:rFonts w:ascii="Arial" w:hAnsi="Arial" w:cs="Arial" w:eastAsia="Arial"/>
          <w:color w:val="000000"/>
          <w:spacing w:val="0"/>
          <w:position w:val="0"/>
          <w:sz w:val="24"/>
          <w:shd w:fill="auto" w:val="clear"/>
        </w:rPr>
        <w:t xml:space="preserve">Уборка территории муниципального образования в осенне-зимний период проводится с 15 ноября по 15 апреля и предусматривает уборку и вывоз мусора, снега и льда, грязи, посыпку проезжей части разрешенными к применению противогололедными материалами.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4.2. </w:t>
      </w:r>
      <w:r>
        <w:rPr>
          <w:rFonts w:ascii="Arial" w:hAnsi="Arial" w:cs="Arial" w:eastAsia="Arial"/>
          <w:color w:val="000000"/>
          <w:spacing w:val="0"/>
          <w:position w:val="0"/>
          <w:sz w:val="24"/>
          <w:shd w:fill="auto" w:val="clear"/>
        </w:rPr>
        <w:t xml:space="preserve">Производится уборка территории, вывоз снега и льда по мере необходимости в течение дня. Запрещается загромождение проездов, проходов.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4.3. </w:t>
      </w:r>
      <w:r>
        <w:rPr>
          <w:rFonts w:ascii="Arial" w:hAnsi="Arial" w:cs="Arial" w:eastAsia="Arial"/>
          <w:color w:val="000000"/>
          <w:spacing w:val="0"/>
          <w:position w:val="0"/>
          <w:sz w:val="24"/>
          <w:shd w:fill="auto" w:val="clear"/>
        </w:rPr>
        <w:t xml:space="preserve">Очистка крыш от снега и наледей на карнизах должна производиться систематически силами и средствами юридических и физических лиц – владельцев и арендаторов зданий и сооружений, специально подготовленными людьми с обязательным соблюдением мер предосторожности.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5.  </w:t>
      </w:r>
      <w:r>
        <w:rPr>
          <w:rFonts w:ascii="Arial" w:hAnsi="Arial" w:cs="Arial" w:eastAsia="Arial"/>
          <w:color w:val="000000"/>
          <w:spacing w:val="0"/>
          <w:position w:val="0"/>
          <w:sz w:val="24"/>
          <w:shd w:fill="auto" w:val="clear"/>
        </w:rPr>
        <w:t xml:space="preserve">ПРАВИЛА ОБУСТРОЙСТВА И СОДЕРЖАНИЯ ПЛОЩАДОК</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ДЛЯ СБОРА МУСОРА И ТВЕРДЫХ БЫТОВЫХ ОТХОДОВ (ТБО).</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5.1. </w:t>
      </w:r>
      <w:r>
        <w:rPr>
          <w:rFonts w:ascii="Arial" w:hAnsi="Arial" w:cs="Arial" w:eastAsia="Arial"/>
          <w:color w:val="000000"/>
          <w:spacing w:val="0"/>
          <w:position w:val="0"/>
          <w:sz w:val="24"/>
          <w:shd w:fill="auto" w:val="clear"/>
        </w:rPr>
        <w:t xml:space="preserve">На территории частных домовладений места расположения мусоросборников определяются домовладельцами самостоятельно.</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5.2.  </w:t>
      </w:r>
      <w:r>
        <w:rPr>
          <w:rFonts w:ascii="Arial" w:hAnsi="Arial" w:cs="Arial" w:eastAsia="Arial"/>
          <w:color w:val="000000"/>
          <w:spacing w:val="0"/>
          <w:position w:val="0"/>
          <w:sz w:val="24"/>
          <w:shd w:fill="auto" w:val="clear"/>
        </w:rPr>
        <w:t xml:space="preserve">Вывоз твёрдых бытовых отходов и мусора производится специализированными предприятиями, арендаторами земельных долей на договорной основе согласно графика вывоза ТБО и сухой растительности, утверждённого Администрацией  сельского поселения.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5.3. </w:t>
      </w:r>
      <w:r>
        <w:rPr>
          <w:rFonts w:ascii="Arial" w:hAnsi="Arial" w:cs="Arial" w:eastAsia="Arial"/>
          <w:color w:val="000000"/>
          <w:spacing w:val="0"/>
          <w:position w:val="0"/>
          <w:sz w:val="24"/>
          <w:shd w:fill="auto" w:val="clear"/>
        </w:rPr>
        <w:t xml:space="preserve">В порядке самовывоза разрешается жителям поселения мусор и ТБО из личных подворий вывозить только в официально установленные для свалок места. Административно наказуемым является образование несанкционированных свалок в неустановленных местах.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6. </w:t>
      </w:r>
      <w:r>
        <w:rPr>
          <w:rFonts w:ascii="Arial" w:hAnsi="Arial" w:cs="Arial" w:eastAsia="Arial"/>
          <w:color w:val="000000"/>
          <w:spacing w:val="0"/>
          <w:position w:val="0"/>
          <w:sz w:val="24"/>
          <w:shd w:fill="auto" w:val="clear"/>
        </w:rPr>
        <w:t xml:space="preserve">ОХРАНА ЗЕЛЕНОГО ФОНДА МУНИЦИПАЛЬНОГО ОБРАЗОВАНИЯ.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6.1. </w:t>
      </w:r>
      <w:r>
        <w:rPr>
          <w:rFonts w:ascii="Arial" w:hAnsi="Arial" w:cs="Arial" w:eastAsia="Arial"/>
          <w:color w:val="000000"/>
          <w:spacing w:val="0"/>
          <w:position w:val="0"/>
          <w:sz w:val="24"/>
          <w:shd w:fill="auto" w:val="clear"/>
        </w:rPr>
        <w:t xml:space="preserve">Текущее содержание объектов зеленого хозяйства возлагается на предприятия и организации, в ведении которых они находятся.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6.2. </w:t>
      </w:r>
      <w:r>
        <w:rPr>
          <w:rFonts w:ascii="Arial" w:hAnsi="Arial" w:cs="Arial" w:eastAsia="Arial"/>
          <w:color w:val="000000"/>
          <w:spacing w:val="0"/>
          <w:position w:val="0"/>
          <w:sz w:val="24"/>
          <w:shd w:fill="auto" w:val="clear"/>
        </w:rPr>
        <w:t xml:space="preserve">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6.3. </w:t>
      </w:r>
      <w:r>
        <w:rPr>
          <w:rFonts w:ascii="Arial" w:hAnsi="Arial" w:cs="Arial" w:eastAsia="Arial"/>
          <w:color w:val="000000"/>
          <w:spacing w:val="0"/>
          <w:position w:val="0"/>
          <w:sz w:val="24"/>
          <w:shd w:fill="auto" w:val="clear"/>
        </w:rPr>
        <w:t xml:space="preserve">Юридические и физические лица (индивидуальные предприниматели), имеющие в собственности или в пользовании земельные участки, обязаны обеспечить содержание и сохранность зеленых насаждений, находящихся на этих участках, а также на прилегающих территориях и доводить до сведения органов местного самоуправления обо всех случаях массового появления вредителей и болезней и принимать меры борьбы с ними.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6.4. </w:t>
      </w:r>
      <w:r>
        <w:rPr>
          <w:rFonts w:ascii="Arial" w:hAnsi="Arial" w:cs="Arial" w:eastAsia="Arial"/>
          <w:color w:val="000000"/>
          <w:spacing w:val="0"/>
          <w:position w:val="0"/>
          <w:sz w:val="24"/>
          <w:shd w:fill="auto" w:val="clear"/>
        </w:rPr>
        <w:t xml:space="preserve">Запрещается вырубка деревьев и кустарников на территории поселения, за исключением вырубки зеленых насаждений на территории индивидуальных домовладений.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исключительных случаях по разрешению Администрации  сельского поселения допускается снос зеленых насаждений, при этом заинтересованное лицо производит компенсационное озеленение на территории поселения.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6.5. </w:t>
      </w:r>
      <w:r>
        <w:rPr>
          <w:rFonts w:ascii="Arial" w:hAnsi="Arial" w:cs="Arial" w:eastAsia="Arial"/>
          <w:color w:val="000000"/>
          <w:spacing w:val="0"/>
          <w:position w:val="0"/>
          <w:sz w:val="24"/>
          <w:shd w:fill="auto" w:val="clear"/>
        </w:rPr>
        <w:t xml:space="preserve">На площадях зеленых насаждений мест общего пользования</w:t>
      </w:r>
    </w:p>
    <w:p>
      <w:pPr>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запрещается: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ломать ветви деревьев и кустарников, рвать цветы;</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разводить костры;-</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крепить к деревьям рекламные щиты, указатели, провода, забивать в стволы деревьев крючки, гвозди и т.п.;</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устраивать свалки мусора, снега и льда.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7. </w:t>
      </w:r>
      <w:r>
        <w:rPr>
          <w:rFonts w:ascii="Arial" w:hAnsi="Arial" w:cs="Arial" w:eastAsia="Arial"/>
          <w:color w:val="000000"/>
          <w:spacing w:val="0"/>
          <w:position w:val="0"/>
          <w:sz w:val="24"/>
          <w:shd w:fill="auto" w:val="clear"/>
        </w:rPr>
        <w:t xml:space="preserve">СОДЕРЖАНИЕ И ЭКСПЛУАТАЦИЯ ДОРОГ.</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hanging="57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 </w:t>
      </w:r>
      <w:r>
        <w:rPr>
          <w:rFonts w:ascii="Arial" w:hAnsi="Arial" w:cs="Arial" w:eastAsia="Arial"/>
          <w:color w:val="000000"/>
          <w:spacing w:val="0"/>
          <w:position w:val="0"/>
          <w:sz w:val="24"/>
          <w:shd w:fill="auto" w:val="clear"/>
        </w:rPr>
        <w:t xml:space="preserve">Текущий и капитальный ремонт, содержание, строительство и реконструкция автомобильных дорог общего пользования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  2. </w:t>
      </w:r>
      <w:r>
        <w:rPr>
          <w:rFonts w:ascii="Arial" w:hAnsi="Arial" w:cs="Arial" w:eastAsia="Arial"/>
          <w:color w:val="000000"/>
          <w:spacing w:val="0"/>
          <w:position w:val="0"/>
          <w:sz w:val="24"/>
          <w:shd w:fill="auto" w:val="clear"/>
        </w:rPr>
        <w:t xml:space="preserve">С целью сохранения дорожных покрытий на территории муниципального образования </w:t>
      </w:r>
      <w:r>
        <w:rPr>
          <w:rFonts w:ascii="Arial" w:hAnsi="Arial" w:cs="Arial" w:eastAsia="Arial"/>
          <w:b/>
          <w:color w:val="000000"/>
          <w:spacing w:val="0"/>
          <w:position w:val="0"/>
          <w:sz w:val="24"/>
          <w:shd w:fill="auto" w:val="clear"/>
        </w:rPr>
        <w:t xml:space="preserve">запрещается:</w:t>
      </w:r>
    </w:p>
    <w:p>
      <w:pPr>
        <w:numPr>
          <w:ilvl w:val="0"/>
          <w:numId w:val="33"/>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транспортировка груза волоком;</w:t>
      </w:r>
    </w:p>
    <w:p>
      <w:pPr>
        <w:numPr>
          <w:ilvl w:val="0"/>
          <w:numId w:val="33"/>
        </w:numPr>
        <w:spacing w:before="0" w:after="0" w:line="24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перегон по улицам населенных пунктов, имеющим асфальтное покрытие, машин на гусеничном ходу;</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ПОРЯДОК РАЗМЕЩЕНИЯ, УСТАНОВКИ И СОДЕРЖАНИЯ МАЛЫХ АРХИТЕКТУРНЫХ ФОРМ И ЭЛЕМЕНТОВ ВНЕШНЕГО БЛАГОУСТРОЙСТВА.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8.1. </w:t>
      </w:r>
      <w:r>
        <w:rPr>
          <w:rFonts w:ascii="Arial" w:hAnsi="Arial" w:cs="Arial" w:eastAsia="Arial"/>
          <w:color w:val="000000"/>
          <w:spacing w:val="0"/>
          <w:position w:val="0"/>
          <w:sz w:val="24"/>
          <w:shd w:fill="auto" w:val="clear"/>
        </w:rPr>
        <w:t xml:space="preserve">Строительство и установка малых архитектурных форм и элементов внешнего благоустройства - киосков, павильонов, палаток, оград, заборов,   детских спортивных площадок, рекламных стендов, афиш и объявлений,  памятников, реклам,  допускаются лишь с разрешения администрации  сельского поселения при наличии согласованного проекта, при этом должно быть соблюдено целевое назначение земельного участка.</w:t>
      </w:r>
    </w:p>
    <w:p>
      <w:pPr>
        <w:spacing w:before="0" w:after="0" w:line="240"/>
        <w:ind w:right="0" w:left="0" w:firstLine="54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8.2. </w:t>
      </w:r>
      <w:r>
        <w:rPr>
          <w:rFonts w:ascii="Arial" w:hAnsi="Arial" w:cs="Arial" w:eastAsia="Arial"/>
          <w:color w:val="000000"/>
          <w:spacing w:val="0"/>
          <w:position w:val="0"/>
          <w:sz w:val="24"/>
          <w:shd w:fill="auto" w:val="clear"/>
        </w:rPr>
        <w:t xml:space="preserve">Выдача разрешений на строительство, установку точек выносной и мелкорозничной торговли производится органами местного самоуправления с обязательным согласованием с центром Госсанэпиднадзора и комитетом по охране природы.</w:t>
      </w:r>
    </w:p>
    <w:p>
      <w:pPr>
        <w:spacing w:before="0" w:after="0" w:line="240"/>
        <w:ind w:right="0" w:left="0" w:firstLine="54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8.3. </w:t>
      </w:r>
      <w:r>
        <w:rPr>
          <w:rFonts w:ascii="Arial" w:hAnsi="Arial" w:cs="Arial" w:eastAsia="Arial"/>
          <w:color w:val="000000"/>
          <w:spacing w:val="0"/>
          <w:position w:val="0"/>
          <w:sz w:val="24"/>
          <w:shd w:fill="auto" w:val="clear"/>
        </w:rPr>
        <w:t xml:space="preserve">Обязательным для владельцев малых архитектурных форм, точек выносной и мелкорозничной торговли является заключение договора со специализированным предприятием на обслуживание и уборку прилегающей территории.</w:t>
      </w:r>
    </w:p>
    <w:p>
      <w:pPr>
        <w:spacing w:before="0" w:after="0" w:line="240"/>
        <w:ind w:right="0" w:left="0" w:firstLine="54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8.4. </w:t>
      </w:r>
      <w:r>
        <w:rPr>
          <w:rFonts w:ascii="Arial" w:hAnsi="Arial" w:cs="Arial" w:eastAsia="Arial"/>
          <w:color w:val="000000"/>
          <w:spacing w:val="0"/>
          <w:position w:val="0"/>
          <w:sz w:val="24"/>
          <w:shd w:fill="auto" w:val="clear"/>
        </w:rPr>
        <w:t xml:space="preserve">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(или по требованию администрации) производить ремонт, окраску.</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9. </w:t>
      </w:r>
      <w:r>
        <w:rPr>
          <w:rFonts w:ascii="Arial" w:hAnsi="Arial" w:cs="Arial" w:eastAsia="Arial"/>
          <w:color w:val="000000"/>
          <w:spacing w:val="0"/>
          <w:position w:val="0"/>
          <w:sz w:val="24"/>
          <w:shd w:fill="auto" w:val="clear"/>
        </w:rPr>
        <w:t xml:space="preserve">ПОРЯДОК ПРОВЕДЕНИЯ РАБОТ ПРИ СТРОИТЕЛЬСТВЕ, РЕМОНТЕ, РЕКОНСТРУКЦИИ ПОДЗЕМНЫХ КОММУНИКАЦИЙ И ОСУЩЕСТВЛЕНИЯ ДРУГИХ ВИДОВ ЗЕМЛЯНЫХ РАБОТ.</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9.1. </w:t>
      </w:r>
      <w:r>
        <w:rPr>
          <w:rFonts w:ascii="Arial" w:hAnsi="Arial" w:cs="Arial" w:eastAsia="Arial"/>
          <w:color w:val="000000"/>
          <w:spacing w:val="0"/>
          <w:position w:val="0"/>
          <w:sz w:val="24"/>
          <w:shd w:fill="auto" w:val="clear"/>
        </w:rPr>
        <w:t xml:space="preserve">Выполнение работ по строительству (ремонту) подземных коммуникаций, капитальному ремонту тротуаров и осуществление других видов земляных работ производится на основании письменного разрешения, выданного отделом архитектуры Администрации района, согласованного с Администрацией  сельского поселения и заинтересованными организациями.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9.2. </w:t>
      </w:r>
      <w:r>
        <w:rPr>
          <w:rFonts w:ascii="Arial" w:hAnsi="Arial" w:cs="Arial" w:eastAsia="Arial"/>
          <w:color w:val="000000"/>
          <w:spacing w:val="0"/>
          <w:position w:val="0"/>
          <w:sz w:val="24"/>
          <w:shd w:fill="auto" w:val="clear"/>
        </w:rPr>
        <w:t xml:space="preserve">Разрешения подразделяются на два вида: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разрешение при плановом выполнении работ по строительству (ремонту) подземных коммуникаций и осуществлению других видов земляных работ;</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разрешение при аварийном выполнении работ по ремонту подземных коммуникаций.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9.3. </w:t>
      </w:r>
      <w:r>
        <w:rPr>
          <w:rFonts w:ascii="Arial" w:hAnsi="Arial" w:cs="Arial" w:eastAsia="Arial"/>
          <w:color w:val="000000"/>
          <w:spacing w:val="0"/>
          <w:position w:val="0"/>
          <w:sz w:val="24"/>
          <w:shd w:fill="auto" w:val="clear"/>
        </w:rPr>
        <w:t xml:space="preserve">Строительство (ремонт) подземных коммуникаций должно вестись в технологической последовательности в соответствии с календарным планом и максимально возможным совмещением отдельных видов работ при постоянном техническом надзоре заказчика.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9.4. </w:t>
      </w:r>
      <w:r>
        <w:rPr>
          <w:rFonts w:ascii="Arial" w:hAnsi="Arial" w:cs="Arial" w:eastAsia="Arial"/>
          <w:color w:val="000000"/>
          <w:spacing w:val="0"/>
          <w:position w:val="0"/>
          <w:sz w:val="24"/>
          <w:shd w:fill="auto" w:val="clear"/>
        </w:rPr>
        <w:t xml:space="preserve">Ответственный за производство работ обязан обеспечить надлежащее содержание ограждений, дорожных знаков, указателей и системы освещения на весь период строительства (ремонта). После окончания работ ответственный за производство работ обязан в полном объеме произвести наружные восстановительные мероприятия по ликвидации последствий работ по ремонту подземных инженерных коммуникаций.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9.5. </w:t>
      </w:r>
      <w:r>
        <w:rPr>
          <w:rFonts w:ascii="Arial" w:hAnsi="Arial" w:cs="Arial" w:eastAsia="Arial"/>
          <w:color w:val="000000"/>
          <w:spacing w:val="0"/>
          <w:position w:val="0"/>
          <w:sz w:val="24"/>
          <w:shd w:fill="auto" w:val="clear"/>
        </w:rPr>
        <w:t xml:space="preserve">Юридические, физические и должностные лица несут ответственность за качество восстановления дорожного покрытия, и в случае возникновения просадок на проезжей части улиц и тротуарах, обязаны устранить выявленный брак.</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9.6. </w:t>
      </w:r>
      <w:r>
        <w:rPr>
          <w:rFonts w:ascii="Arial" w:hAnsi="Arial" w:cs="Arial" w:eastAsia="Arial"/>
          <w:color w:val="000000"/>
          <w:spacing w:val="0"/>
          <w:position w:val="0"/>
          <w:sz w:val="24"/>
          <w:shd w:fill="auto" w:val="clear"/>
        </w:rPr>
        <w:t xml:space="preserve">Выполнение работ по строительству (ремонту) подземных коммуникаций и осуществление других видов земляных работ без полученного в установленном порядке разрешения, выполнение этих же видов работ после истечения срока действия разрешения, равно как и выполнение видов работ не указанных в разрешении, является самовольным и влечет за собой наложение административных взысканий на юридических, физических и должностных лиц, виновных в совершении противоправных действий (бездействии) в соответствии с действующим законодательством.</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Земляные работы (кроме аварийных), производимые без полученного в установленном порядке разрешения, должны быть немедленно прекращены до получения разрешения, а в случае отказа в выдаче разрешения место разработки должно быть приведено в первоначальное состояние.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10.</w:t>
      </w:r>
      <w:r>
        <w:rPr>
          <w:rFonts w:ascii="Arial" w:hAnsi="Arial" w:cs="Arial" w:eastAsia="Arial"/>
          <w:color w:val="000000"/>
          <w:spacing w:val="0"/>
          <w:position w:val="0"/>
          <w:sz w:val="24"/>
          <w:shd w:fill="auto" w:val="clear"/>
        </w:rPr>
        <w:t xml:space="preserve">ПОРЯДОК СОДЕРЖАНИЯ ЖИЛЫХ И НЕЖИЛЫХ ЗДАНИЙ И СООРУЖЕНИЙ.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10.1. </w:t>
      </w:r>
      <w:r>
        <w:rPr>
          <w:rFonts w:ascii="Arial" w:hAnsi="Arial" w:cs="Arial" w:eastAsia="Arial"/>
          <w:color w:val="000000"/>
          <w:spacing w:val="0"/>
          <w:position w:val="0"/>
          <w:sz w:val="24"/>
          <w:shd w:fill="auto" w:val="clear"/>
        </w:rPr>
        <w:t xml:space="preserve">Владельцы зданий, домовладений (юридические и физические лица)  содержат фасады и элементы ограждения приусадебного участка принадлежащих им зданий в образцовом техническом и эстетическом состоянии.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10.2. </w:t>
      </w:r>
      <w:r>
        <w:rPr>
          <w:rFonts w:ascii="Arial" w:hAnsi="Arial" w:cs="Arial" w:eastAsia="Arial"/>
          <w:color w:val="000000"/>
          <w:spacing w:val="0"/>
          <w:position w:val="0"/>
          <w:sz w:val="24"/>
          <w:shd w:fill="auto" w:val="clear"/>
        </w:rPr>
        <w:t xml:space="preserve">Ремонт, окраска зданий, домовладений выполняется за счет средств и силами их владельцев или строительной организацией на договорной основе.</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10.3. </w:t>
      </w:r>
      <w:r>
        <w:rPr>
          <w:rFonts w:ascii="Arial" w:hAnsi="Arial" w:cs="Arial" w:eastAsia="Arial"/>
          <w:color w:val="000000"/>
          <w:spacing w:val="0"/>
          <w:position w:val="0"/>
          <w:sz w:val="24"/>
          <w:shd w:fill="auto" w:val="clear"/>
        </w:rPr>
        <w:t xml:space="preserve">Предприятия, организации, учреждения и граждане, владеющие домами на праве личной собственности, обязаны эксплуатировать здания, сооружения и производить их ремонт в соответствии с установленными правилами и нормами технической эксплуатации, следить за состоянием и установкой всех видов внешнего благоустройства, освещения в пределах отведенной территории, исправным содержанием зданий, фасадов, заборов, своевременно осуществлять их ремонт и покраску.</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10.4. </w:t>
      </w:r>
      <w:r>
        <w:rPr>
          <w:rFonts w:ascii="Arial" w:hAnsi="Arial" w:cs="Arial" w:eastAsia="Arial"/>
          <w:color w:val="000000"/>
          <w:spacing w:val="0"/>
          <w:position w:val="0"/>
          <w:sz w:val="24"/>
          <w:shd w:fill="auto" w:val="clear"/>
        </w:rPr>
        <w:t xml:space="preserve">Необходимость и периодичность проведения работ по ремонту и окраске фасадов зданий определяется: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владельцами исходя из существующего состояния фасада.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10.5. </w:t>
      </w:r>
      <w:r>
        <w:rPr>
          <w:rFonts w:ascii="Arial" w:hAnsi="Arial" w:cs="Arial" w:eastAsia="Arial"/>
          <w:color w:val="000000"/>
          <w:spacing w:val="0"/>
          <w:position w:val="0"/>
          <w:sz w:val="24"/>
          <w:shd w:fill="auto" w:val="clear"/>
        </w:rPr>
        <w:t xml:space="preserve">При проведении работ на фасадах зданий, предоставляющих историко-архитектурную ценность, необходимо наличие специального проекта, согласованного с областной инспекцией по охране памятников истории и культуры.</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10.6. </w:t>
      </w:r>
      <w:r>
        <w:rPr>
          <w:rFonts w:ascii="Arial" w:hAnsi="Arial" w:cs="Arial" w:eastAsia="Arial"/>
          <w:color w:val="000000"/>
          <w:spacing w:val="0"/>
          <w:position w:val="0"/>
          <w:sz w:val="24"/>
          <w:shd w:fill="auto" w:val="clear"/>
        </w:rPr>
        <w:t xml:space="preserve">Строительный мусор, образуемый при ремонте зданий, должен вывозиться на мусорные свалки (специально отведенные места).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w:t>
      </w:r>
      <w:r>
        <w:rPr>
          <w:rFonts w:ascii="Arial" w:hAnsi="Arial" w:cs="Arial" w:eastAsia="Arial"/>
          <w:color w:val="000000"/>
          <w:spacing w:val="0"/>
          <w:position w:val="0"/>
          <w:sz w:val="24"/>
          <w:shd w:fill="auto" w:val="clear"/>
        </w:rPr>
        <w:t xml:space="preserve">ОСОБЫЕ УСЛОВИЯ УБОРКИ И БЛАГОУСТРОЙСТВА.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11.1. </w:t>
      </w:r>
      <w:r>
        <w:rPr>
          <w:rFonts w:ascii="Arial" w:hAnsi="Arial" w:cs="Arial" w:eastAsia="Arial"/>
          <w:color w:val="000000"/>
          <w:spacing w:val="0"/>
          <w:position w:val="0"/>
          <w:sz w:val="24"/>
          <w:shd w:fill="auto" w:val="clear"/>
        </w:rPr>
        <w:t xml:space="preserve">При любых видах уборки территорий сельского поселения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запрещается</w:t>
      </w:r>
      <w:r>
        <w:rPr>
          <w:rFonts w:ascii="Arial" w:hAnsi="Arial" w:cs="Arial" w:eastAsia="Arial"/>
          <w:color w:val="000000"/>
          <w:spacing w:val="0"/>
          <w:position w:val="0"/>
          <w:sz w:val="24"/>
          <w:shd w:fill="auto" w:val="clear"/>
        </w:rPr>
        <w:t xml:space="preserve">:</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11.1.1. </w:t>
      </w:r>
      <w:r>
        <w:rPr>
          <w:rFonts w:ascii="Arial" w:hAnsi="Arial" w:cs="Arial" w:eastAsia="Arial"/>
          <w:color w:val="000000"/>
          <w:spacing w:val="0"/>
          <w:position w:val="0"/>
          <w:sz w:val="24"/>
          <w:shd w:fill="auto" w:val="clear"/>
        </w:rPr>
        <w:t xml:space="preserve">Вывозить и выгружать бытовой, строительный мусор и грунт в не отведенные для этой цели места.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11.1.2. </w:t>
      </w:r>
      <w:r>
        <w:rPr>
          <w:rFonts w:ascii="Arial" w:hAnsi="Arial" w:cs="Arial" w:eastAsia="Arial"/>
          <w:color w:val="000000"/>
          <w:spacing w:val="0"/>
          <w:position w:val="0"/>
          <w:sz w:val="24"/>
          <w:shd w:fill="auto" w:val="clear"/>
        </w:rPr>
        <w:t xml:space="preserve">Сжигать  мусор, листья, обрезки деревьев на улицах,  во дворах индивидуальных домовладений, на территориях  организаций, на свалках.</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11.1.3. </w:t>
      </w:r>
      <w:r>
        <w:rPr>
          <w:rFonts w:ascii="Arial" w:hAnsi="Arial" w:cs="Arial" w:eastAsia="Arial"/>
          <w:color w:val="000000"/>
          <w:spacing w:val="0"/>
          <w:position w:val="0"/>
          <w:sz w:val="24"/>
          <w:shd w:fill="auto" w:val="clear"/>
        </w:rPr>
        <w:t xml:space="preserve">Сорить на улицах и других общественных местах, выставлять тару с мусором и пищевыми отходами на улицу.</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11.1.4. </w:t>
      </w:r>
      <w:r>
        <w:rPr>
          <w:rFonts w:ascii="Arial" w:hAnsi="Arial" w:cs="Arial" w:eastAsia="Arial"/>
          <w:color w:val="000000"/>
          <w:spacing w:val="0"/>
          <w:position w:val="0"/>
          <w:sz w:val="24"/>
          <w:shd w:fill="auto" w:val="clear"/>
        </w:rPr>
        <w:t xml:space="preserve">Юридическим и физическим лицам сбрасывать в водоемы бытовые  отходы и загрязнять воду и прилегающие к водоемам территории.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11.1.5. </w:t>
      </w:r>
      <w:r>
        <w:rPr>
          <w:rFonts w:ascii="Arial" w:hAnsi="Arial" w:cs="Arial" w:eastAsia="Arial"/>
          <w:color w:val="000000"/>
          <w:spacing w:val="0"/>
          <w:position w:val="0"/>
          <w:sz w:val="24"/>
          <w:shd w:fill="auto" w:val="clear"/>
        </w:rPr>
        <w:t xml:space="preserve">Производить самовольную вырубку зеленых насаждений (за исключением территорий личных домовладений, приусадебных участков).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11.1.6. </w:t>
      </w:r>
      <w:r>
        <w:rPr>
          <w:rFonts w:ascii="Arial" w:hAnsi="Arial" w:cs="Arial" w:eastAsia="Arial"/>
          <w:color w:val="000000"/>
          <w:spacing w:val="0"/>
          <w:position w:val="0"/>
          <w:sz w:val="24"/>
          <w:shd w:fill="auto" w:val="clear"/>
        </w:rPr>
        <w:t xml:space="preserve">Складировать грубые корма (сено, солома, силос), органические удобрения, мусор вне территории приусадебного участка без разрешения органов местного самоуправления.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11.2. </w:t>
      </w:r>
      <w:r>
        <w:rPr>
          <w:rFonts w:ascii="Arial" w:hAnsi="Arial" w:cs="Arial" w:eastAsia="Arial"/>
          <w:color w:val="000000"/>
          <w:spacing w:val="0"/>
          <w:position w:val="0"/>
          <w:sz w:val="24"/>
          <w:shd w:fill="auto" w:val="clear"/>
        </w:rPr>
        <w:t xml:space="preserve">При проведении работ по благоустройству сельского поселения </w:t>
      </w:r>
      <w:r>
        <w:rPr>
          <w:rFonts w:ascii="Arial" w:hAnsi="Arial" w:cs="Arial" w:eastAsia="Arial"/>
          <w:b/>
          <w:color w:val="000000"/>
          <w:spacing w:val="0"/>
          <w:position w:val="0"/>
          <w:sz w:val="24"/>
          <w:shd w:fill="auto" w:val="clear"/>
        </w:rPr>
        <w:t xml:space="preserve">запрещается</w:t>
      </w:r>
      <w:r>
        <w:rPr>
          <w:rFonts w:ascii="Arial" w:hAnsi="Arial" w:cs="Arial" w:eastAsia="Arial"/>
          <w:color w:val="000000"/>
          <w:spacing w:val="0"/>
          <w:position w:val="0"/>
          <w:sz w:val="24"/>
          <w:shd w:fill="auto" w:val="clear"/>
        </w:rPr>
        <w:t xml:space="preserve">:</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11.2.1. </w:t>
      </w:r>
      <w:r>
        <w:rPr>
          <w:rFonts w:ascii="Arial" w:hAnsi="Arial" w:cs="Arial" w:eastAsia="Arial"/>
          <w:color w:val="000000"/>
          <w:spacing w:val="0"/>
          <w:position w:val="0"/>
          <w:sz w:val="24"/>
          <w:shd w:fill="auto" w:val="clear"/>
        </w:rPr>
        <w:t xml:space="preserve">Производить расклейку афиш, объявлений на фасадах зданий, столбах, деревьях и других объектах внешнего благоустройства, не предназначенных для этих целей.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11.2.2. </w:t>
      </w:r>
      <w:r>
        <w:rPr>
          <w:rFonts w:ascii="Arial" w:hAnsi="Arial" w:cs="Arial" w:eastAsia="Arial"/>
          <w:color w:val="000000"/>
          <w:spacing w:val="0"/>
          <w:position w:val="0"/>
          <w:sz w:val="24"/>
          <w:shd w:fill="auto" w:val="clear"/>
        </w:rPr>
        <w:t xml:space="preserve">Складировать около торговых точек тару, запас товаров, осуществлять торговлю без специального оборудования и в других не установленных для этих целей местах.</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11.2.3. </w:t>
      </w:r>
      <w:r>
        <w:rPr>
          <w:rFonts w:ascii="Arial" w:hAnsi="Arial" w:cs="Arial" w:eastAsia="Arial"/>
          <w:color w:val="000000"/>
          <w:spacing w:val="0"/>
          <w:position w:val="0"/>
          <w:sz w:val="24"/>
          <w:shd w:fill="auto" w:val="clear"/>
        </w:rPr>
        <w:t xml:space="preserve">Мыть автомобили и другие транспортные средства в открытых водоемах и других не предназначенных для этих целей местах.</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11.2.4. </w:t>
      </w:r>
      <w:r>
        <w:rPr>
          <w:rFonts w:ascii="Arial" w:hAnsi="Arial" w:cs="Arial" w:eastAsia="Arial"/>
          <w:color w:val="000000"/>
          <w:spacing w:val="0"/>
          <w:position w:val="0"/>
          <w:sz w:val="24"/>
          <w:shd w:fill="auto" w:val="clear"/>
        </w:rPr>
        <w:t xml:space="preserve">Выбрасывать мусор и бытовые отходы на проезжую часть улиц, автомобильных дорог и прилегающую к ним территорию.</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11.3. </w:t>
      </w:r>
      <w:r>
        <w:rPr>
          <w:rFonts w:ascii="Arial" w:hAnsi="Arial" w:cs="Arial" w:eastAsia="Arial"/>
          <w:color w:val="000000"/>
          <w:spacing w:val="0"/>
          <w:position w:val="0"/>
          <w:sz w:val="24"/>
          <w:shd w:fill="auto" w:val="clear"/>
        </w:rPr>
        <w:t xml:space="preserve">С целью обеспечения надлежащего санитарного состояния  сельского поселения</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запрещается</w:t>
      </w:r>
      <w:r>
        <w:rPr>
          <w:rFonts w:ascii="Arial" w:hAnsi="Arial" w:cs="Arial" w:eastAsia="Arial"/>
          <w:color w:val="000000"/>
          <w:spacing w:val="0"/>
          <w:position w:val="0"/>
          <w:sz w:val="24"/>
          <w:shd w:fill="auto" w:val="clear"/>
        </w:rPr>
        <w:t xml:space="preserve">:</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11.3.1. </w:t>
      </w:r>
      <w:r>
        <w:rPr>
          <w:rFonts w:ascii="Arial" w:hAnsi="Arial" w:cs="Arial" w:eastAsia="Arial"/>
          <w:color w:val="000000"/>
          <w:spacing w:val="0"/>
          <w:position w:val="0"/>
          <w:sz w:val="24"/>
          <w:shd w:fill="auto" w:val="clear"/>
        </w:rPr>
        <w:t xml:space="preserve">Юридическим и физическим лицам осуществлять торговлю фруктами, овощами и другими продуктами (в том числе с рук, лотков и автомашин), в не отведенных для этих целей местах.</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11.3.2. </w:t>
      </w:r>
      <w:r>
        <w:rPr>
          <w:rFonts w:ascii="Arial" w:hAnsi="Arial" w:cs="Arial" w:eastAsia="Arial"/>
          <w:color w:val="000000"/>
          <w:spacing w:val="0"/>
          <w:position w:val="0"/>
          <w:sz w:val="24"/>
          <w:shd w:fill="auto" w:val="clear"/>
        </w:rPr>
        <w:t xml:space="preserve">Перевозка мусора, сыпучих и мягких материалов без применения мер предосторожности, предотвращающих загрязнение улиц.</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 </w:t>
      </w:r>
      <w:r>
        <w:rPr>
          <w:rFonts w:ascii="Arial" w:hAnsi="Arial" w:cs="Arial" w:eastAsia="Arial"/>
          <w:color w:val="000000"/>
          <w:spacing w:val="0"/>
          <w:position w:val="0"/>
          <w:sz w:val="24"/>
          <w:shd w:fill="auto" w:val="clear"/>
        </w:rPr>
        <w:t xml:space="preserve">КОНТРОЛЬ ЗА СОБЛЮДЕНИЕМ ПРАВИЛ БЛАГОУСТРОЙСТВА И САНИТАРНОГО СОДЕРЖАНИЯ НАСЕЛЕННЫХ ПУНКТОВ САДОВСКОГО СЕЛЬСКОГО ПОСЕЛЕНИЯ И ОТВЕТСТВЕННОСТЬ ЗА ИХ НАРУШЕНИЕ.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12.1. </w:t>
      </w:r>
      <w:r>
        <w:rPr>
          <w:rFonts w:ascii="Arial" w:hAnsi="Arial" w:cs="Arial" w:eastAsia="Arial"/>
          <w:color w:val="000000"/>
          <w:spacing w:val="0"/>
          <w:position w:val="0"/>
          <w:sz w:val="24"/>
          <w:shd w:fill="auto" w:val="clear"/>
        </w:rPr>
        <w:t xml:space="preserve">Контроль за соблюдением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12.2. </w:t>
      </w:r>
      <w:r>
        <w:rPr>
          <w:rFonts w:ascii="Arial" w:hAnsi="Arial" w:cs="Arial" w:eastAsia="Arial"/>
          <w:color w:val="000000"/>
          <w:spacing w:val="0"/>
          <w:position w:val="0"/>
          <w:sz w:val="24"/>
          <w:shd w:fill="auto" w:val="clear"/>
        </w:rPr>
        <w:t xml:space="preserve">В случае выявления фактов нарушений Правил уполномоченные органы местного самоуправления и их должностные лица вправе:</w:t>
      </w:r>
    </w:p>
    <w:p>
      <w:pPr>
        <w:spacing w:before="0" w:after="0" w:line="240"/>
        <w:ind w:right="0" w:left="72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выдать предписание об устранении нарушений;</w:t>
      </w:r>
    </w:p>
    <w:p>
      <w:pPr>
        <w:spacing w:before="0" w:after="0" w:line="240"/>
        <w:ind w:right="0" w:left="3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составить протокол об административном правонарушении в порядке, установленным действующим законодательством;</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обратиться в суд с заявлением (исковым заявлением) о признании не законными действий (бездействия) физических и (или) юридических лиц, нарушающих Правила, и о возмещении ущерба.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12.3. </w:t>
      </w:r>
      <w:r>
        <w:rPr>
          <w:rFonts w:ascii="Arial" w:hAnsi="Arial" w:cs="Arial" w:eastAsia="Arial"/>
          <w:color w:val="000000"/>
          <w:spacing w:val="0"/>
          <w:position w:val="0"/>
          <w:sz w:val="24"/>
          <w:shd w:fill="auto" w:val="clear"/>
        </w:rPr>
        <w:t xml:space="preserve">Юридические и физические лица, виновные в нарушении Правил привлекаются к административной ответственности в установленном законом порядке согласно действующему законодательству.</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12.4. </w:t>
      </w:r>
      <w:r>
        <w:rPr>
          <w:rFonts w:ascii="Arial" w:hAnsi="Arial" w:cs="Arial" w:eastAsia="Arial"/>
          <w:color w:val="000000"/>
          <w:spacing w:val="0"/>
          <w:position w:val="0"/>
          <w:sz w:val="24"/>
          <w:shd w:fill="auto" w:val="clear"/>
        </w:rPr>
        <w:t xml:space="preserve">Юридические и физические лица, причинившие своими противоправными действиями или бездействием ущерб населенному пункту, обязаны возместить его в полном объеме.</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12.5. </w:t>
      </w:r>
      <w:r>
        <w:rPr>
          <w:rFonts w:ascii="Arial" w:hAnsi="Arial" w:cs="Arial" w:eastAsia="Arial"/>
          <w:color w:val="000000"/>
          <w:spacing w:val="0"/>
          <w:position w:val="0"/>
          <w:sz w:val="24"/>
          <w:shd w:fill="auto" w:val="clear"/>
        </w:rPr>
        <w:t xml:space="preserve">В случае отказа (уклонения) от возмещения причиненного вреда в установленный срок, ущерб взыскивается в судебном порядке.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Верно: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