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F3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D529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5645A" w:rsidRPr="00D5645A" w:rsidRDefault="00D5645A" w:rsidP="00D5645A">
      <w:pPr>
        <w:pStyle w:val="a4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D5645A">
        <w:rPr>
          <w:rFonts w:ascii="Times New Roman" w:hAnsi="Times New Roman"/>
          <w:sz w:val="28"/>
          <w:szCs w:val="28"/>
        </w:rPr>
        <w:t xml:space="preserve">                        Администрация  муниципального образования</w:t>
      </w:r>
    </w:p>
    <w:p w:rsidR="00D5645A" w:rsidRDefault="00D5645A" w:rsidP="00D5645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5645A">
        <w:rPr>
          <w:rFonts w:ascii="Times New Roman" w:hAnsi="Times New Roman"/>
          <w:sz w:val="28"/>
          <w:szCs w:val="28"/>
        </w:rPr>
        <w:t xml:space="preserve">     «Сельское поселение село Садовое  </w:t>
      </w:r>
      <w:proofErr w:type="spellStart"/>
      <w:r w:rsidRPr="00D5645A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56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45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5645A">
        <w:rPr>
          <w:rFonts w:ascii="Times New Roman" w:hAnsi="Times New Roman"/>
          <w:sz w:val="28"/>
          <w:szCs w:val="28"/>
        </w:rPr>
        <w:t xml:space="preserve"> </w:t>
      </w:r>
    </w:p>
    <w:p w:rsidR="00D5645A" w:rsidRPr="00D5645A" w:rsidRDefault="00D5645A" w:rsidP="00D5645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5645A">
        <w:rPr>
          <w:rFonts w:ascii="Times New Roman" w:hAnsi="Times New Roman"/>
          <w:sz w:val="28"/>
          <w:szCs w:val="28"/>
        </w:rPr>
        <w:t>района  Астраханской области»</w:t>
      </w:r>
    </w:p>
    <w:p w:rsidR="00D5645A" w:rsidRPr="00D5645A" w:rsidRDefault="00D5645A" w:rsidP="00D5645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622F3" w:rsidRPr="008F607C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2F3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0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87B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F607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3622F3" w:rsidRPr="00C83A7E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2F3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07C">
        <w:rPr>
          <w:rFonts w:ascii="Times New Roman" w:eastAsia="Calibri" w:hAnsi="Times New Roman" w:cs="Times New Roman"/>
          <w:sz w:val="28"/>
          <w:szCs w:val="28"/>
        </w:rPr>
        <w:t>от</w:t>
      </w: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F607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</w:p>
    <w:p w:rsidR="005068FD" w:rsidRDefault="003622F3" w:rsidP="005068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6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F3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12.10.2022 №33 «Об утверждении  административного       регламента администрации муниципального      образования «Село Садовое» по предоставлению муниципальной услуги «Присвоение адреса</w:t>
      </w:r>
      <w:r w:rsidR="005068FD">
        <w:rPr>
          <w:rFonts w:ascii="Times New Roman" w:hAnsi="Times New Roman" w:cs="Times New Roman"/>
          <w:sz w:val="28"/>
          <w:szCs w:val="28"/>
        </w:rPr>
        <w:t xml:space="preserve"> объекту адресации, изменение и </w:t>
      </w:r>
      <w:r w:rsidRPr="003622F3">
        <w:rPr>
          <w:rFonts w:ascii="Times New Roman" w:hAnsi="Times New Roman" w:cs="Times New Roman"/>
          <w:sz w:val="28"/>
          <w:szCs w:val="28"/>
        </w:rPr>
        <w:t>аннулирование такого адреса</w:t>
      </w:r>
      <w:r w:rsidRPr="003622F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 изм.</w:t>
      </w:r>
      <w:r w:rsidR="005068FD">
        <w:rPr>
          <w:rFonts w:ascii="Times New Roman" w:eastAsia="Calibri" w:hAnsi="Times New Roman" w:cs="Times New Roman"/>
          <w:sz w:val="28"/>
          <w:szCs w:val="28"/>
        </w:rPr>
        <w:t xml:space="preserve"> от 22.12.2022 </w:t>
      </w:r>
      <w:r w:rsidRPr="003622F3">
        <w:rPr>
          <w:rFonts w:ascii="Times New Roman" w:eastAsia="Calibri" w:hAnsi="Times New Roman" w:cs="Times New Roman"/>
          <w:sz w:val="28"/>
          <w:szCs w:val="28"/>
        </w:rPr>
        <w:t>№50</w:t>
      </w:r>
      <w:r w:rsidR="005068F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068FD">
        <w:rPr>
          <w:rFonts w:ascii="Times New Roman" w:hAnsi="Times New Roman" w:cs="Times New Roman"/>
          <w:sz w:val="28"/>
          <w:szCs w:val="28"/>
          <w:lang w:eastAsia="ru-RU"/>
        </w:rPr>
        <w:t xml:space="preserve">14.08.2023 № 15)                                                                        </w:t>
      </w:r>
    </w:p>
    <w:p w:rsidR="003622F3" w:rsidRDefault="005068FD" w:rsidP="005068FD">
      <w:pPr>
        <w:spacing w:after="12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3622F3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3622F3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«Село Садовое» Астраханской области, Администрация муниципального образования «Село Садовое» Астраханской области</w:t>
      </w:r>
    </w:p>
    <w:p w:rsidR="003622F3" w:rsidRDefault="003622F3" w:rsidP="003622F3">
      <w:pPr>
        <w:suppressAutoHyphens/>
        <w:spacing w:after="12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ПОСТАНОВЛЯЕТ:</w:t>
      </w:r>
    </w:p>
    <w:p w:rsidR="003622F3" w:rsidRDefault="003622F3" w:rsidP="003622F3">
      <w:pPr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231CCD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22F3">
        <w:rPr>
          <w:rFonts w:ascii="Times New Roman" w:hAnsi="Times New Roman"/>
          <w:sz w:val="28"/>
          <w:szCs w:val="28"/>
        </w:rPr>
        <w:t>от 12.10.2022 №33 «Об утверждении  административного       регламента администрации муниципального      образования «Село Садовое» по предоставлению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с изм.</w:t>
      </w:r>
      <w:r w:rsidRPr="003622F3">
        <w:rPr>
          <w:rFonts w:ascii="Times New Roman" w:eastAsia="Calibri" w:hAnsi="Times New Roman"/>
          <w:sz w:val="28"/>
          <w:szCs w:val="28"/>
        </w:rPr>
        <w:t xml:space="preserve"> от 22.12.2022 </w:t>
      </w:r>
      <w:r w:rsidRPr="003622F3">
        <w:rPr>
          <w:rFonts w:ascii="Times New Roman" w:eastAsia="Calibri" w:hAnsi="Times New Roman"/>
          <w:sz w:val="28"/>
          <w:szCs w:val="28"/>
        </w:rPr>
        <w:tab/>
        <w:t>№50</w:t>
      </w:r>
      <w:r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622F3" w:rsidRPr="003622F3" w:rsidRDefault="003622F3" w:rsidP="003622F3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122" w:rsidRPr="003622F3" w:rsidRDefault="003622F3" w:rsidP="003622F3">
      <w:pPr>
        <w:pStyle w:val="a4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622F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2122" w:rsidRPr="003622F3">
        <w:rPr>
          <w:rFonts w:ascii="Times New Roman" w:hAnsi="Times New Roman" w:cs="Times New Roman"/>
          <w:sz w:val="28"/>
          <w:szCs w:val="28"/>
        </w:rPr>
        <w:t>дополнить пункт</w:t>
      </w:r>
      <w:r w:rsidRPr="003622F3">
        <w:rPr>
          <w:rFonts w:ascii="Times New Roman" w:hAnsi="Times New Roman" w:cs="Times New Roman"/>
          <w:sz w:val="28"/>
          <w:szCs w:val="28"/>
        </w:rPr>
        <w:t xml:space="preserve">ом </w:t>
      </w:r>
      <w:r w:rsidR="000F2122" w:rsidRPr="003622F3">
        <w:rPr>
          <w:rFonts w:ascii="Times New Roman" w:hAnsi="Times New Roman" w:cs="Times New Roman"/>
          <w:sz w:val="28"/>
          <w:szCs w:val="28"/>
        </w:rPr>
        <w:t xml:space="preserve"> 2.5 </w:t>
      </w:r>
      <w:r w:rsidRPr="003622F3"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:rsidR="000F2122" w:rsidRPr="003622F3" w:rsidRDefault="003622F3" w:rsidP="000F2122">
      <w:pPr>
        <w:pStyle w:val="1"/>
      </w:pPr>
      <w:r w:rsidRPr="003622F3">
        <w:rPr>
          <w:sz w:val="28"/>
          <w:szCs w:val="28"/>
        </w:rPr>
        <w:t>«</w:t>
      </w:r>
      <w:r w:rsidR="000F2122" w:rsidRPr="003622F3">
        <w:rPr>
          <w:sz w:val="28"/>
          <w:szCs w:val="28"/>
        </w:rPr>
        <w:t>Описание результата предоставления муниципальной услуги</w:t>
      </w:r>
    </w:p>
    <w:p w:rsidR="000F2122" w:rsidRPr="003622F3" w:rsidRDefault="003622F3" w:rsidP="003622F3">
      <w:pPr>
        <w:pStyle w:val="20"/>
        <w:tabs>
          <w:tab w:val="left" w:pos="932"/>
        </w:tabs>
        <w:spacing w:after="0" w:line="240" w:lineRule="auto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F2122" w:rsidRPr="003622F3">
        <w:rPr>
          <w:rFonts w:ascii="Times New Roman" w:eastAsia="Calibri" w:hAnsi="Times New Roman" w:cs="Times New Roman"/>
          <w:b w:val="0"/>
          <w:sz w:val="28"/>
          <w:szCs w:val="28"/>
        </w:rPr>
        <w:t>2.5. Результатом предоставления Услуги является: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- выдача (направление) решения Уполномоченного органа о присвоении адреса объекту адресации;</w:t>
      </w:r>
      <w:r w:rsidRPr="003622F3">
        <w:rPr>
          <w:rFonts w:ascii="Times New Roman" w:hAnsi="Times New Roman" w:cs="Times New Roman"/>
          <w:b w:val="0"/>
          <w:sz w:val="28"/>
          <w:szCs w:val="28"/>
        </w:rPr>
        <w:t xml:space="preserve"> выдача (направление) решения Уполномоченного органа </w:t>
      </w:r>
      <w:r w:rsidRPr="003622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Форма решения о присвоении адреса объекту адресации приведена в Приложении № 1 к настоящему Регламенту.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 xml:space="preserve">2.5.2. Решение об аннулировании адреса объекта адресации принимается </w:t>
      </w: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Уполномоченным органом с учетом требований к его составу, установленных пунктом 23 Правил.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Форма решения об аннулировании адреса объекта адресации приведена в Приложении № 2 к настоящему Регламенту.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proofErr w:type="gramStart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числе</w:t>
      </w:r>
      <w:proofErr w:type="gramEnd"/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посредством обеспечения доступа к федеральной информационной адресной системе».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3 к настоящему Регламенту.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</w:rPr>
      </w:pPr>
      <w:r w:rsidRPr="003622F3">
        <w:rPr>
          <w:rFonts w:ascii="Times New Roman" w:eastAsia="Calibri" w:hAnsi="Times New Roman" w:cs="Times New Roman"/>
          <w:b w:val="0"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F2122" w:rsidRPr="003622F3" w:rsidRDefault="000F2122" w:rsidP="000F2122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sz w:val="28"/>
          <w:szCs w:val="28"/>
        </w:rPr>
      </w:pPr>
    </w:p>
    <w:p w:rsidR="000F2122" w:rsidRPr="003622F3" w:rsidRDefault="003622F3" w:rsidP="000F21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2F3">
        <w:rPr>
          <w:sz w:val="28"/>
          <w:szCs w:val="28"/>
        </w:rPr>
        <w:t xml:space="preserve">- </w:t>
      </w:r>
      <w:r w:rsidR="000F2122" w:rsidRPr="003622F3">
        <w:rPr>
          <w:sz w:val="28"/>
          <w:szCs w:val="28"/>
        </w:rPr>
        <w:t xml:space="preserve">пункт 2.6изложить в следующей редакции:  </w:t>
      </w:r>
    </w:p>
    <w:p w:rsidR="000F2122" w:rsidRPr="003622F3" w:rsidRDefault="000F2122" w:rsidP="000F2122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622F3">
        <w:rPr>
          <w:rFonts w:ascii="Times New Roman" w:hAnsi="Times New Roman"/>
          <w:sz w:val="28"/>
          <w:szCs w:val="28"/>
        </w:rPr>
        <w:t xml:space="preserve">  « п. </w:t>
      </w:r>
      <w:r w:rsidRPr="003622F3">
        <w:rPr>
          <w:rFonts w:ascii="Times New Roman" w:hAnsi="Times New Roman"/>
          <w:color w:val="000000"/>
          <w:sz w:val="28"/>
          <w:szCs w:val="28"/>
        </w:rPr>
        <w:t>2.6.</w:t>
      </w:r>
      <w:r w:rsidRPr="003622F3">
        <w:rPr>
          <w:rFonts w:ascii="Times New Roman" w:hAnsi="Times New Roman"/>
          <w:color w:val="FF0000"/>
          <w:sz w:val="28"/>
          <w:szCs w:val="28"/>
          <w:lang w:eastAsia="zh-CN" w:bidi="ru-RU"/>
        </w:rPr>
        <w:t xml:space="preserve"> </w:t>
      </w:r>
      <w:proofErr w:type="gramStart"/>
      <w:r w:rsidRPr="003622F3">
        <w:rPr>
          <w:rFonts w:ascii="Times New Roman" w:hAnsi="Times New Roman"/>
          <w:color w:val="000000"/>
          <w:sz w:val="28"/>
          <w:szCs w:val="28"/>
          <w:lang w:bidi="ru-RU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составляет 5 рабочих дней со дня поступления заявления о предоставлении Услуги.</w:t>
      </w:r>
      <w:r w:rsidRPr="003622F3"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0F2122" w:rsidRPr="003622F3" w:rsidRDefault="000F2122" w:rsidP="000F21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2F3">
        <w:rPr>
          <w:sz w:val="28"/>
          <w:szCs w:val="28"/>
        </w:rPr>
        <w:t xml:space="preserve">           п.2.6.1. </w:t>
      </w:r>
      <w:proofErr w:type="gramStart"/>
      <w:r w:rsidRPr="003622F3">
        <w:rPr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6" w:anchor="7DS0KB" w:history="1">
        <w:r w:rsidRPr="003622F3">
          <w:rPr>
            <w:rStyle w:val="a3"/>
            <w:color w:val="auto"/>
            <w:sz w:val="28"/>
            <w:szCs w:val="28"/>
          </w:rPr>
          <w:t>пунктах 27</w:t>
        </w:r>
      </w:hyperlink>
      <w:r w:rsidRPr="003622F3">
        <w:rPr>
          <w:sz w:val="28"/>
          <w:szCs w:val="28"/>
        </w:rPr>
        <w:t> и </w:t>
      </w:r>
      <w:hyperlink r:id="rId7" w:anchor="7E80KH" w:history="1">
        <w:r w:rsidRPr="003622F3">
          <w:rPr>
            <w:rStyle w:val="a3"/>
            <w:color w:val="auto"/>
            <w:sz w:val="28"/>
            <w:szCs w:val="28"/>
          </w:rPr>
          <w:t>29 настоящих Правил</w:t>
        </w:r>
      </w:hyperlink>
      <w:r w:rsidRPr="003622F3">
        <w:rPr>
          <w:sz w:val="28"/>
          <w:szCs w:val="28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3622F3">
        <w:rPr>
          <w:sz w:val="28"/>
          <w:szCs w:val="28"/>
        </w:rPr>
        <w:t xml:space="preserve"> дня размещения сведений </w:t>
      </w:r>
      <w:proofErr w:type="gramStart"/>
      <w:r w:rsidRPr="003622F3">
        <w:rPr>
          <w:sz w:val="28"/>
          <w:szCs w:val="28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3622F3">
        <w:rPr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</w:t>
      </w:r>
      <w:r w:rsidRPr="003622F3">
        <w:rPr>
          <w:sz w:val="28"/>
          <w:szCs w:val="28"/>
        </w:rPr>
        <w:lastRenderedPageBreak/>
        <w:t>системы или единой системы межведомственного электронного взаимодействия.".</w:t>
      </w:r>
    </w:p>
    <w:p w:rsidR="000F2122" w:rsidRPr="003622F3" w:rsidRDefault="003622F3" w:rsidP="000F2122">
      <w:pPr>
        <w:pStyle w:val="20"/>
        <w:tabs>
          <w:tab w:val="left" w:pos="932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2F3">
        <w:rPr>
          <w:rFonts w:ascii="Times New Roman" w:hAnsi="Times New Roman" w:cs="Times New Roman"/>
          <w:sz w:val="28"/>
          <w:szCs w:val="28"/>
        </w:rPr>
        <w:t>-</w:t>
      </w:r>
      <w:r w:rsidR="000F2122" w:rsidRPr="003622F3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пункт 2.7 абзац </w:t>
      </w:r>
      <w:r w:rsidR="000F2122" w:rsidRPr="003622F3">
        <w:rPr>
          <w:rFonts w:ascii="Times New Roman" w:hAnsi="Times New Roman" w:cs="Times New Roman"/>
          <w:b w:val="0"/>
          <w:sz w:val="28"/>
          <w:szCs w:val="28"/>
        </w:rPr>
        <w:t>3</w:t>
      </w:r>
      <w:r w:rsidRPr="003622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122" w:rsidRPr="003622F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0F2122" w:rsidRPr="003622F3" w:rsidRDefault="000F2122" w:rsidP="000F2122">
      <w:pPr>
        <w:pStyle w:val="20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2F3">
        <w:rPr>
          <w:rFonts w:ascii="Times New Roman" w:hAnsi="Times New Roman" w:cs="Times New Roman"/>
          <w:b w:val="0"/>
          <w:sz w:val="28"/>
          <w:szCs w:val="28"/>
        </w:rPr>
        <w:t>«- Федеральным законом от 24 июля 2007 г. № 221-ФЗ  «О кадастровой деятельности».</w:t>
      </w:r>
    </w:p>
    <w:p w:rsidR="000F2122" w:rsidRPr="003622F3" w:rsidRDefault="000F2122" w:rsidP="000F2122">
      <w:pPr>
        <w:widowControl w:val="0"/>
        <w:tabs>
          <w:tab w:val="left" w:pos="298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7300" w:rsidRPr="003622F3" w:rsidRDefault="00827300">
      <w:pPr>
        <w:rPr>
          <w:rFonts w:ascii="Times New Roman" w:hAnsi="Times New Roman"/>
        </w:rPr>
      </w:pPr>
    </w:p>
    <w:sectPr w:rsidR="00827300" w:rsidRPr="003622F3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122"/>
    <w:rsid w:val="000F2122"/>
    <w:rsid w:val="00187BB4"/>
    <w:rsid w:val="00231CCD"/>
    <w:rsid w:val="0023258E"/>
    <w:rsid w:val="002D0E4C"/>
    <w:rsid w:val="003622F3"/>
    <w:rsid w:val="003867A6"/>
    <w:rsid w:val="005068FD"/>
    <w:rsid w:val="00561BBF"/>
    <w:rsid w:val="00827300"/>
    <w:rsid w:val="00D529C3"/>
    <w:rsid w:val="00D5645A"/>
    <w:rsid w:val="00FB174D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2122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kern w:val="2"/>
      <w:sz w:val="24"/>
      <w:szCs w:val="32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12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0F212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122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formattext">
    <w:name w:val="formattext"/>
    <w:basedOn w:val="a"/>
    <w:rsid w:val="000F2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F2122"/>
    <w:rPr>
      <w:rFonts w:ascii="Times New Roman" w:eastAsia="Times New Roman" w:hAnsi="Times New Roman" w:cs="Times New Roman"/>
      <w:b/>
      <w:bCs/>
      <w:color w:val="000000"/>
      <w:kern w:val="2"/>
      <w:sz w:val="24"/>
      <w:szCs w:val="32"/>
      <w:lang w:eastAsia="zh-CN" w:bidi="ru-RU"/>
    </w:rPr>
  </w:style>
  <w:style w:type="paragraph" w:styleId="a4">
    <w:name w:val="No Spacing"/>
    <w:uiPriority w:val="1"/>
    <w:qFormat/>
    <w:rsid w:val="003622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Цветовое выделение для Нормальный"/>
    <w:uiPriority w:val="99"/>
    <w:rsid w:val="00362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3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34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1</cp:lastModifiedBy>
  <cp:revision>5</cp:revision>
  <dcterms:created xsi:type="dcterms:W3CDTF">2024-07-29T08:04:00Z</dcterms:created>
  <dcterms:modified xsi:type="dcterms:W3CDTF">2024-07-30T08:10:00Z</dcterms:modified>
</cp:coreProperties>
</file>